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A6CA7" w14:textId="2140C9A4" w:rsidR="00162703" w:rsidRPr="008B1D7C" w:rsidRDefault="00162703" w:rsidP="00E11DF4">
      <w:pPr>
        <w:tabs>
          <w:tab w:val="left" w:pos="1985"/>
        </w:tabs>
        <w:spacing w:after="0"/>
        <w:ind w:left="2040" w:hangingChars="850" w:hanging="2040"/>
        <w:rPr>
          <w:rFonts w:ascii="Arial" w:hAnsi="Arial"/>
          <w:b/>
          <w:sz w:val="24"/>
        </w:rPr>
      </w:pPr>
      <w:r w:rsidRPr="008B1D7C">
        <w:rPr>
          <w:rFonts w:ascii="Arial" w:hAnsi="Arial"/>
          <w:b/>
          <w:sz w:val="24"/>
        </w:rPr>
        <w:t>3GPP TSG-RAN WG2 Meeting #12</w:t>
      </w:r>
      <w:r w:rsidR="00E11DF4">
        <w:rPr>
          <w:rFonts w:ascii="Arial" w:hAnsi="Arial"/>
          <w:b/>
          <w:sz w:val="24"/>
        </w:rPr>
        <w:t>9</w:t>
      </w:r>
      <w:r w:rsidRPr="008B1D7C">
        <w:rPr>
          <w:rFonts w:ascii="Arial" w:hAnsi="Arial"/>
          <w:b/>
          <w:sz w:val="24"/>
        </w:rPr>
        <w:tab/>
      </w:r>
      <w:r w:rsidR="00A233B4">
        <w:rPr>
          <w:rFonts w:ascii="Arial" w:hAnsi="Arial"/>
          <w:b/>
          <w:sz w:val="24"/>
        </w:rPr>
        <w:t>bis</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5E7748" w:rsidRPr="002971DF">
        <w:rPr>
          <w:rFonts w:ascii="Arial" w:hAnsi="Arial"/>
          <w:b/>
          <w:sz w:val="24"/>
        </w:rPr>
        <w:t>R2-2</w:t>
      </w:r>
      <w:r w:rsidR="005E7748">
        <w:rPr>
          <w:rFonts w:ascii="Arial" w:hAnsi="Arial"/>
          <w:b/>
          <w:sz w:val="24"/>
        </w:rPr>
        <w:t>50</w:t>
      </w:r>
      <w:r w:rsidR="005D77A6">
        <w:rPr>
          <w:rFonts w:ascii="Arial" w:hAnsi="Arial"/>
          <w:b/>
          <w:sz w:val="24"/>
        </w:rPr>
        <w:t>1866</w:t>
      </w:r>
      <w:bookmarkStart w:id="0" w:name="_GoBack"/>
      <w:bookmarkEnd w:id="0"/>
    </w:p>
    <w:p w14:paraId="1C7DB6F2" w14:textId="0403D572" w:rsidR="00E11DF4" w:rsidRPr="00E11DF4" w:rsidRDefault="00A233B4" w:rsidP="00E11DF4">
      <w:pPr>
        <w:pStyle w:val="Header"/>
        <w:rPr>
          <w:noProof w:val="0"/>
          <w:sz w:val="24"/>
          <w:lang w:val="en-US"/>
        </w:rPr>
      </w:pPr>
      <w:r>
        <w:rPr>
          <w:noProof w:val="0"/>
          <w:sz w:val="24"/>
          <w:lang w:val="en-US"/>
        </w:rPr>
        <w:t>Wuhan</w:t>
      </w:r>
      <w:r w:rsidR="00162703" w:rsidRPr="00E11DF4">
        <w:rPr>
          <w:noProof w:val="0"/>
          <w:sz w:val="24"/>
          <w:lang w:val="en-US"/>
        </w:rPr>
        <w:t xml:space="preserve">, </w:t>
      </w:r>
      <w:r>
        <w:rPr>
          <w:noProof w:val="0"/>
          <w:sz w:val="24"/>
          <w:lang w:val="en-US"/>
        </w:rPr>
        <w:t>China</w:t>
      </w:r>
      <w:r w:rsidR="00162703" w:rsidRPr="00E11DF4">
        <w:rPr>
          <w:noProof w:val="0"/>
          <w:sz w:val="24"/>
          <w:lang w:val="en-US"/>
        </w:rPr>
        <w:t xml:space="preserve">, </w:t>
      </w:r>
      <w:r>
        <w:rPr>
          <w:noProof w:val="0"/>
          <w:sz w:val="24"/>
          <w:lang w:val="en-US"/>
        </w:rPr>
        <w:t>April</w:t>
      </w:r>
      <w:r w:rsidR="00E11DF4" w:rsidRPr="00E11DF4">
        <w:rPr>
          <w:noProof w:val="0"/>
          <w:sz w:val="24"/>
          <w:lang w:val="en-US"/>
        </w:rPr>
        <w:t xml:space="preserve"> </w:t>
      </w:r>
      <w:r>
        <w:rPr>
          <w:noProof w:val="0"/>
          <w:sz w:val="24"/>
          <w:lang w:val="en-US"/>
        </w:rPr>
        <w:t>7</w:t>
      </w:r>
      <w:r w:rsidRPr="00A233B4">
        <w:rPr>
          <w:noProof w:val="0"/>
          <w:sz w:val="24"/>
          <w:vertAlign w:val="superscript"/>
          <w:lang w:val="en-US"/>
        </w:rPr>
        <w:t>th</w:t>
      </w:r>
      <w:r>
        <w:rPr>
          <w:noProof w:val="0"/>
          <w:sz w:val="24"/>
          <w:lang w:val="en-US"/>
        </w:rPr>
        <w:t xml:space="preserve"> </w:t>
      </w:r>
      <w:r w:rsidR="00E11DF4" w:rsidRPr="00E11DF4">
        <w:rPr>
          <w:noProof w:val="0"/>
          <w:sz w:val="24"/>
          <w:lang w:val="en-US"/>
        </w:rPr>
        <w:t xml:space="preserve">– </w:t>
      </w:r>
      <w:r>
        <w:rPr>
          <w:noProof w:val="0"/>
          <w:sz w:val="24"/>
          <w:lang w:val="en-US"/>
        </w:rPr>
        <w:t>11</w:t>
      </w:r>
      <w:r w:rsidRPr="00A233B4">
        <w:rPr>
          <w:noProof w:val="0"/>
          <w:sz w:val="24"/>
          <w:vertAlign w:val="superscript"/>
          <w:lang w:val="en-US"/>
        </w:rPr>
        <w:t>th</w:t>
      </w:r>
      <w:r w:rsidR="00E11DF4" w:rsidRPr="00E11DF4">
        <w:rPr>
          <w:noProof w:val="0"/>
          <w:sz w:val="24"/>
          <w:lang w:val="en-US"/>
        </w:rPr>
        <w:t>, 2025</w:t>
      </w:r>
    </w:p>
    <w:p w14:paraId="4C537748" w14:textId="50841E6E" w:rsidR="00E11DF4"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1" w:name="Source"/>
      <w:bookmarkEnd w:id="1"/>
      <w:r w:rsidR="000508B5">
        <w:rPr>
          <w:rFonts w:ascii="Arial" w:hAnsi="Arial"/>
          <w:b/>
          <w:sz w:val="24"/>
        </w:rPr>
        <w:t>8.5.</w:t>
      </w:r>
      <w:r w:rsidR="0041693F">
        <w:rPr>
          <w:rFonts w:ascii="Arial" w:hAnsi="Arial"/>
          <w:b/>
          <w:sz w:val="24"/>
        </w:rPr>
        <w:t>3</w:t>
      </w:r>
    </w:p>
    <w:p w14:paraId="115AAB48" w14:textId="68241C02" w:rsidR="0072162A" w:rsidRPr="008B707E"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11DF4">
      <w:pPr>
        <w:tabs>
          <w:tab w:val="left" w:pos="1985"/>
        </w:tabs>
        <w:spacing w:before="120" w:after="120"/>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E11DF4">
      <w:pPr>
        <w:tabs>
          <w:tab w:val="left" w:pos="1985"/>
        </w:tabs>
        <w:spacing w:before="120" w:after="120"/>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46E46ADD"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RAN2#12</w:t>
      </w:r>
      <w:r w:rsidR="00E8524D">
        <w:rPr>
          <w:rFonts w:ascii="Arial" w:eastAsia="SimSun" w:hAnsi="Arial" w:cs="Arial"/>
          <w:bCs/>
          <w:lang w:val="en-GB" w:eastAsia="zh-CN"/>
        </w:rPr>
        <w:t>9</w:t>
      </w:r>
      <w:r>
        <w:rPr>
          <w:rFonts w:ascii="Arial" w:eastAsia="SimSun" w:hAnsi="Arial" w:cs="Arial"/>
          <w:bCs/>
          <w:lang w:val="en-GB" w:eastAsia="zh-CN"/>
        </w:rPr>
        <w:t xml:space="preserve"> and following agreements were made:</w:t>
      </w:r>
    </w:p>
    <w:p w14:paraId="57D5DA23" w14:textId="43E48BF5" w:rsidR="00036B36" w:rsidRPr="00E8524D" w:rsidRDefault="00DF7EEB" w:rsidP="00E8524D">
      <w:pPr>
        <w:numPr>
          <w:ilvl w:val="0"/>
          <w:numId w:val="37"/>
        </w:numPr>
        <w:spacing w:after="0"/>
        <w:jc w:val="both"/>
        <w:rPr>
          <w:rFonts w:ascii="Arial" w:eastAsia="SimSun" w:hAnsi="Arial" w:cs="Arial"/>
          <w:bCs/>
          <w:lang w:eastAsia="zh-CN"/>
        </w:rPr>
      </w:pPr>
      <w:r w:rsidRPr="00E8524D">
        <w:rPr>
          <w:rFonts w:ascii="Arial" w:eastAsia="SimSun" w:hAnsi="Arial" w:cs="Arial"/>
          <w:bCs/>
          <w:lang w:eastAsia="zh-CN"/>
        </w:rPr>
        <w:t xml:space="preserve">There is no need for additional barring mechanisms (in addition to the </w:t>
      </w:r>
      <w:proofErr w:type="spellStart"/>
      <w:r w:rsidRPr="00E8524D">
        <w:rPr>
          <w:rFonts w:ascii="Arial" w:eastAsia="SimSun" w:hAnsi="Arial" w:cs="Arial"/>
          <w:bCs/>
          <w:lang w:eastAsia="zh-CN"/>
        </w:rPr>
        <w:t>k_ssb</w:t>
      </w:r>
      <w:proofErr w:type="spellEnd"/>
      <w:r w:rsidRPr="00E8524D">
        <w:rPr>
          <w:rFonts w:ascii="Arial" w:eastAsia="SimSun" w:hAnsi="Arial" w:cs="Arial"/>
          <w:bCs/>
          <w:lang w:eastAsia="zh-CN"/>
        </w:rPr>
        <w:t xml:space="preserve"> signaling “no SIB1” indication in MIB) to handle legacy to be able to bar cell using OD-SIB1.</w:t>
      </w:r>
    </w:p>
    <w:p w14:paraId="31DA1085" w14:textId="77777777" w:rsidR="00E8524D" w:rsidRPr="00E8524D" w:rsidRDefault="00E8524D" w:rsidP="00E8524D">
      <w:pPr>
        <w:numPr>
          <w:ilvl w:val="0"/>
          <w:numId w:val="37"/>
        </w:numPr>
        <w:spacing w:after="0"/>
        <w:jc w:val="both"/>
        <w:rPr>
          <w:rFonts w:ascii="Arial" w:eastAsia="SimSun" w:hAnsi="Arial" w:cs="Arial"/>
          <w:bCs/>
          <w:lang w:eastAsia="zh-CN"/>
        </w:rPr>
      </w:pPr>
    </w:p>
    <w:p w14:paraId="421E4336" w14:textId="77777777" w:rsidR="00036B36" w:rsidRPr="00E8524D" w:rsidRDefault="00DF7EEB" w:rsidP="00E8524D">
      <w:pPr>
        <w:numPr>
          <w:ilvl w:val="0"/>
          <w:numId w:val="37"/>
        </w:numPr>
        <w:spacing w:after="0"/>
        <w:jc w:val="both"/>
        <w:rPr>
          <w:rFonts w:ascii="Arial" w:eastAsia="SimSun" w:hAnsi="Arial" w:cs="Arial"/>
          <w:bCs/>
          <w:lang w:eastAsia="zh-CN"/>
        </w:rPr>
      </w:pPr>
      <w:r w:rsidRPr="00E8524D">
        <w:rPr>
          <w:rFonts w:ascii="Arial" w:eastAsia="SimSun" w:hAnsi="Arial" w:cs="Arial"/>
          <w:bCs/>
          <w:lang w:eastAsia="zh-CN"/>
        </w:rPr>
        <w:t>Specify the following UE behavior to allow the UEs in RRC_CONNECTED state to acquire OD-SIB1 when T311 is running:</w:t>
      </w:r>
    </w:p>
    <w:p w14:paraId="1E0547EF" w14:textId="77777777" w:rsidR="00036B36" w:rsidRPr="00E8524D" w:rsidRDefault="00DF7EEB" w:rsidP="00E8524D">
      <w:pPr>
        <w:numPr>
          <w:ilvl w:val="1"/>
          <w:numId w:val="37"/>
        </w:numPr>
        <w:spacing w:after="0"/>
        <w:jc w:val="both"/>
        <w:rPr>
          <w:rFonts w:ascii="Arial" w:eastAsia="SimSun" w:hAnsi="Arial" w:cs="Arial"/>
          <w:bCs/>
          <w:lang w:eastAsia="zh-CN"/>
        </w:rPr>
      </w:pPr>
      <w:r w:rsidRPr="00E8524D">
        <w:rPr>
          <w:rFonts w:ascii="Arial" w:eastAsia="SimSun" w:hAnsi="Arial" w:cs="Arial"/>
          <w:bCs/>
          <w:lang w:eastAsia="zh-CN"/>
        </w:rPr>
        <w:t>When T311 is running, the UE can trigger the OD-SIB1 acquisition procedure with stored UL WUS configuration in SIB-X, if it is still valid.</w:t>
      </w:r>
    </w:p>
    <w:p w14:paraId="4BA56315" w14:textId="77777777" w:rsidR="00036B36" w:rsidRPr="00E8524D" w:rsidRDefault="00DF7EEB" w:rsidP="00E8524D">
      <w:pPr>
        <w:numPr>
          <w:ilvl w:val="1"/>
          <w:numId w:val="37"/>
        </w:numPr>
        <w:spacing w:after="0"/>
        <w:jc w:val="both"/>
        <w:rPr>
          <w:rFonts w:ascii="Arial" w:eastAsia="SimSun" w:hAnsi="Arial" w:cs="Arial"/>
          <w:bCs/>
          <w:lang w:eastAsia="zh-CN"/>
        </w:rPr>
      </w:pPr>
      <w:r w:rsidRPr="00E8524D">
        <w:rPr>
          <w:rFonts w:ascii="Arial" w:eastAsia="SimSun" w:hAnsi="Arial" w:cs="Arial"/>
          <w:bCs/>
          <w:lang w:eastAsia="zh-CN"/>
        </w:rPr>
        <w:t>The legacy cell selection criteria are reused as the trigger condition of OD-SIB1 acquisition.</w:t>
      </w:r>
    </w:p>
    <w:p w14:paraId="22D6EC81" w14:textId="15B881FB" w:rsidR="00036B36" w:rsidRPr="00E8524D" w:rsidRDefault="00DF7EEB" w:rsidP="00E8524D">
      <w:pPr>
        <w:numPr>
          <w:ilvl w:val="1"/>
          <w:numId w:val="37"/>
        </w:numPr>
        <w:spacing w:after="0"/>
        <w:jc w:val="both"/>
        <w:rPr>
          <w:rFonts w:ascii="Arial" w:eastAsia="SimSun" w:hAnsi="Arial" w:cs="Arial"/>
          <w:bCs/>
          <w:lang w:eastAsia="zh-CN"/>
        </w:rPr>
      </w:pPr>
      <w:r w:rsidRPr="00E8524D">
        <w:rPr>
          <w:rFonts w:ascii="Arial" w:eastAsia="SimSun" w:hAnsi="Arial" w:cs="Arial"/>
          <w:bCs/>
          <w:lang w:eastAsia="zh-CN"/>
        </w:rPr>
        <w:t>The OD-SIB1 acquisition behavior is same as that of RRC_IDLE/IANCTIV UEs.</w:t>
      </w:r>
    </w:p>
    <w:p w14:paraId="625F2E7B" w14:textId="77777777" w:rsidR="00E8524D" w:rsidRPr="00E8524D" w:rsidRDefault="00E8524D" w:rsidP="00E8524D">
      <w:pPr>
        <w:spacing w:after="0"/>
        <w:ind w:left="1440"/>
        <w:jc w:val="both"/>
        <w:rPr>
          <w:rFonts w:ascii="Arial" w:eastAsia="SimSun" w:hAnsi="Arial" w:cs="Arial"/>
          <w:bCs/>
          <w:lang w:eastAsia="zh-CN"/>
        </w:rPr>
      </w:pPr>
    </w:p>
    <w:p w14:paraId="2A3BDC78" w14:textId="78871CA4" w:rsidR="00036B36" w:rsidRPr="00E8524D" w:rsidRDefault="00DF7EEB" w:rsidP="00E8524D">
      <w:pPr>
        <w:numPr>
          <w:ilvl w:val="0"/>
          <w:numId w:val="37"/>
        </w:numPr>
        <w:spacing w:after="0"/>
        <w:jc w:val="both"/>
        <w:rPr>
          <w:rFonts w:ascii="Arial" w:eastAsia="SimSun" w:hAnsi="Arial" w:cs="Arial"/>
          <w:bCs/>
          <w:lang w:eastAsia="zh-CN"/>
        </w:rPr>
      </w:pPr>
      <w:r w:rsidRPr="00E8524D">
        <w:rPr>
          <w:rFonts w:ascii="Arial" w:eastAsia="SimSun" w:hAnsi="Arial" w:cs="Arial"/>
          <w:bCs/>
          <w:lang w:eastAsia="zh-CN"/>
        </w:rPr>
        <w:t>The UE follows the legacy validity principle of stored SIB.</w:t>
      </w:r>
    </w:p>
    <w:p w14:paraId="7262B85C" w14:textId="77777777" w:rsidR="00E8524D" w:rsidRPr="00E8524D" w:rsidRDefault="00E8524D" w:rsidP="00E8524D">
      <w:pPr>
        <w:spacing w:after="0"/>
        <w:ind w:left="720"/>
        <w:jc w:val="both"/>
        <w:rPr>
          <w:rFonts w:ascii="Arial" w:eastAsia="SimSun" w:hAnsi="Arial" w:cs="Arial"/>
          <w:bCs/>
          <w:lang w:eastAsia="zh-CN"/>
        </w:rPr>
      </w:pPr>
    </w:p>
    <w:p w14:paraId="5585A5A2" w14:textId="6347164D" w:rsidR="00036B36" w:rsidRPr="00E8524D" w:rsidRDefault="00DF7EEB" w:rsidP="00E8524D">
      <w:pPr>
        <w:numPr>
          <w:ilvl w:val="0"/>
          <w:numId w:val="37"/>
        </w:numPr>
        <w:spacing w:after="0"/>
        <w:jc w:val="both"/>
        <w:rPr>
          <w:rFonts w:ascii="Arial" w:eastAsia="SimSun" w:hAnsi="Arial" w:cs="Arial"/>
          <w:bCs/>
          <w:lang w:eastAsia="zh-CN"/>
        </w:rPr>
      </w:pPr>
      <w:r w:rsidRPr="00E8524D">
        <w:rPr>
          <w:rFonts w:ascii="Arial" w:eastAsia="SimSun" w:hAnsi="Arial" w:cs="Arial"/>
          <w:bCs/>
          <w:lang w:eastAsia="zh-CN"/>
        </w:rPr>
        <w:t>For Rel-19 NES UE in RRC_CONNECTED, rely on the NW dedicated RRC for SIB1 delivery if searchSpaceSIB1 is not configured. It is legacy UE behavior and no spec change is expected.</w:t>
      </w:r>
    </w:p>
    <w:p w14:paraId="392F7957" w14:textId="77777777" w:rsidR="00E8524D" w:rsidRPr="00E8524D" w:rsidRDefault="00E8524D" w:rsidP="00E8524D">
      <w:pPr>
        <w:spacing w:after="0"/>
        <w:jc w:val="both"/>
        <w:rPr>
          <w:rFonts w:ascii="Arial" w:eastAsia="SimSun" w:hAnsi="Arial" w:cs="Arial"/>
          <w:bCs/>
          <w:lang w:eastAsia="zh-CN"/>
        </w:rPr>
      </w:pPr>
    </w:p>
    <w:p w14:paraId="033020FB" w14:textId="50479A21" w:rsidR="00036B36" w:rsidRPr="00E8524D" w:rsidRDefault="00DF7EEB" w:rsidP="00E8524D">
      <w:pPr>
        <w:numPr>
          <w:ilvl w:val="0"/>
          <w:numId w:val="37"/>
        </w:numPr>
        <w:spacing w:after="0"/>
        <w:jc w:val="both"/>
        <w:rPr>
          <w:rFonts w:ascii="Arial" w:eastAsia="SimSun" w:hAnsi="Arial" w:cs="Arial"/>
          <w:bCs/>
          <w:lang w:eastAsia="zh-CN"/>
        </w:rPr>
      </w:pPr>
      <w:r w:rsidRPr="00E8524D">
        <w:rPr>
          <w:rFonts w:ascii="Arial" w:eastAsia="SimSun" w:hAnsi="Arial" w:cs="Arial"/>
          <w:bCs/>
          <w:lang w:eastAsia="zh-CN"/>
        </w:rPr>
        <w:t>SIB-x can be cell specific or area specific, as legacy.</w:t>
      </w:r>
    </w:p>
    <w:p w14:paraId="65F0D5CD" w14:textId="77777777" w:rsidR="00E8524D" w:rsidRPr="00E8524D" w:rsidRDefault="00E8524D" w:rsidP="00E8524D">
      <w:pPr>
        <w:spacing w:after="0"/>
        <w:ind w:left="720"/>
        <w:jc w:val="both"/>
        <w:rPr>
          <w:rFonts w:ascii="Arial" w:eastAsia="SimSun" w:hAnsi="Arial" w:cs="Arial"/>
          <w:bCs/>
          <w:lang w:eastAsia="zh-CN"/>
        </w:rPr>
      </w:pPr>
    </w:p>
    <w:p w14:paraId="686DEA97" w14:textId="77777777" w:rsidR="00036B36" w:rsidRPr="00E8524D" w:rsidRDefault="00DF7EEB" w:rsidP="00E8524D">
      <w:pPr>
        <w:numPr>
          <w:ilvl w:val="0"/>
          <w:numId w:val="37"/>
        </w:numPr>
        <w:spacing w:after="0"/>
        <w:jc w:val="both"/>
        <w:rPr>
          <w:rFonts w:ascii="Arial" w:eastAsia="SimSun" w:hAnsi="Arial" w:cs="Arial"/>
          <w:bCs/>
          <w:lang w:eastAsia="zh-CN"/>
        </w:rPr>
      </w:pPr>
      <w:r w:rsidRPr="00E8524D">
        <w:rPr>
          <w:rFonts w:ascii="Arial" w:eastAsia="SimSun" w:hAnsi="Arial" w:cs="Arial"/>
          <w:bCs/>
          <w:lang w:eastAsia="zh-CN"/>
        </w:rPr>
        <w:t>Upon reception of RAR, the UE monitors OD-SIB1 in the window agreed by RAN1.</w:t>
      </w:r>
    </w:p>
    <w:p w14:paraId="2925FA32" w14:textId="77777777" w:rsidR="00162703" w:rsidRDefault="00162703" w:rsidP="006F433C">
      <w:pPr>
        <w:spacing w:after="0"/>
        <w:jc w:val="both"/>
        <w:rPr>
          <w:rFonts w:ascii="Arial" w:eastAsia="SimSun" w:hAnsi="Arial" w:cs="Arial"/>
          <w:bCs/>
          <w:lang w:eastAsia="zh-CN"/>
        </w:rPr>
      </w:pPr>
    </w:p>
    <w:p w14:paraId="7E514183" w14:textId="07036AD4" w:rsidR="006F433C" w:rsidRPr="004579FB" w:rsidRDefault="006F433C" w:rsidP="006F433C">
      <w:pPr>
        <w:spacing w:after="0"/>
        <w:jc w:val="both"/>
        <w:rPr>
          <w:rFonts w:ascii="Arial" w:eastAsia="SimSun" w:hAnsi="Arial" w:cs="Arial"/>
          <w:bCs/>
          <w:lang w:eastAsia="zh-CN"/>
        </w:rPr>
      </w:pPr>
      <w:r>
        <w:rPr>
          <w:rFonts w:ascii="Arial" w:eastAsia="SimSun" w:hAnsi="Arial" w:cs="Arial"/>
          <w:bCs/>
          <w:lang w:eastAsia="zh-CN"/>
        </w:rPr>
        <w:t>In this contribution we discuss further details of on-demand SIB1.</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AF95AC2" w14:textId="2122BD15" w:rsidR="004579FB" w:rsidRPr="000F0F4D" w:rsidRDefault="004579FB"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w:t>
      </w:r>
      <w:r w:rsidR="00E8524D">
        <w:rPr>
          <w:rFonts w:eastAsiaTheme="minorEastAsia" w:cs="Arial"/>
          <w:sz w:val="28"/>
        </w:rPr>
        <w:t>1</w:t>
      </w:r>
      <w:r w:rsidRPr="000F0F4D">
        <w:rPr>
          <w:rFonts w:eastAsiaTheme="minorEastAsia" w:cs="Arial"/>
          <w:sz w:val="28"/>
        </w:rPr>
        <w:t>. UL carrier for SIB1 request</w:t>
      </w:r>
    </w:p>
    <w:p w14:paraId="7443AB66" w14:textId="64C8A424" w:rsidR="00492BCE" w:rsidRDefault="006A7AF9" w:rsidP="00287C0F">
      <w:pPr>
        <w:jc w:val="both"/>
        <w:rPr>
          <w:rFonts w:ascii="Arial" w:eastAsiaTheme="minorEastAsia" w:hAnsi="Arial" w:cs="Arial"/>
          <w:lang w:eastAsia="ko-KR"/>
        </w:rPr>
      </w:pPr>
      <w:r>
        <w:rPr>
          <w:rFonts w:ascii="Arial" w:eastAsiaTheme="minorEastAsia" w:hAnsi="Arial" w:cs="Arial"/>
          <w:lang w:eastAsia="ko-KR"/>
        </w:rPr>
        <w:t xml:space="preserve">In legacy SI request is supported for both SUL and NUL. </w:t>
      </w:r>
      <w:r w:rsidR="00C30654" w:rsidRPr="00C30654">
        <w:rPr>
          <w:rFonts w:ascii="Arial" w:eastAsiaTheme="minorEastAsia" w:hAnsi="Arial" w:cs="Arial"/>
          <w:lang w:eastAsia="ko-KR"/>
        </w:rPr>
        <w:t xml:space="preserve">Cell which supports on demand SIB1 can be configured with both SUL and NUL. So SIB1 request </w:t>
      </w:r>
      <w:r w:rsidR="004579FB">
        <w:rPr>
          <w:rFonts w:ascii="Arial" w:eastAsiaTheme="minorEastAsia" w:hAnsi="Arial" w:cs="Arial"/>
          <w:lang w:eastAsia="ko-KR"/>
        </w:rPr>
        <w:t xml:space="preserve">should be </w:t>
      </w:r>
      <w:r w:rsidR="00C30654" w:rsidRPr="00C30654">
        <w:rPr>
          <w:rFonts w:ascii="Arial" w:eastAsiaTheme="minorEastAsia" w:hAnsi="Arial" w:cs="Arial"/>
          <w:lang w:eastAsia="ko-KR"/>
        </w:rPr>
        <w:t>supported for both SUL and NUL. UE should select the UL carrier before transmitting SIB1 request.</w:t>
      </w:r>
      <w:r w:rsidR="004579FB">
        <w:rPr>
          <w:rFonts w:ascii="Arial" w:eastAsiaTheme="minorEastAsia" w:hAnsi="Arial" w:cs="Arial"/>
          <w:lang w:eastAsia="ko-KR"/>
        </w:rPr>
        <w:t xml:space="preserve"> SIB1 request is based on random access and </w:t>
      </w:r>
      <w:r w:rsidR="00AD3553">
        <w:rPr>
          <w:rFonts w:ascii="Arial" w:eastAsiaTheme="minorEastAsia" w:hAnsi="Arial" w:cs="Arial"/>
          <w:lang w:eastAsia="ko-KR"/>
        </w:rPr>
        <w:t xml:space="preserve">in legacy random access procedure, </w:t>
      </w:r>
      <w:r w:rsidR="004579FB">
        <w:rPr>
          <w:rFonts w:ascii="Arial" w:eastAsiaTheme="minorEastAsia" w:hAnsi="Arial" w:cs="Arial"/>
          <w:lang w:eastAsia="ko-KR"/>
        </w:rPr>
        <w:t>UL carrier selection is performed at the initiation of random access procedure</w:t>
      </w:r>
      <w:r w:rsidR="00AD3553">
        <w:rPr>
          <w:rFonts w:ascii="Arial" w:eastAsiaTheme="minorEastAsia" w:hAnsi="Arial" w:cs="Arial"/>
          <w:lang w:eastAsia="ko-KR"/>
        </w:rPr>
        <w:t xml:space="preserve">. </w:t>
      </w:r>
      <w:proofErr w:type="gramStart"/>
      <w:r w:rsidR="00AD3553">
        <w:rPr>
          <w:rFonts w:ascii="Arial" w:eastAsiaTheme="minorEastAsia" w:hAnsi="Arial" w:cs="Arial"/>
          <w:lang w:eastAsia="ko-KR"/>
        </w:rPr>
        <w:t>So</w:t>
      </w:r>
      <w:proofErr w:type="gramEnd"/>
      <w:r w:rsidR="00AD3553">
        <w:rPr>
          <w:rFonts w:ascii="Arial" w:eastAsiaTheme="minorEastAsia" w:hAnsi="Arial" w:cs="Arial"/>
          <w:lang w:eastAsia="ko-KR"/>
        </w:rPr>
        <w:t xml:space="preserve"> </w:t>
      </w:r>
      <w:r w:rsidR="004579FB">
        <w:rPr>
          <w:rFonts w:ascii="Arial" w:eastAsiaTheme="minorEastAsia" w:hAnsi="Arial" w:cs="Arial"/>
          <w:lang w:eastAsia="ko-KR"/>
        </w:rPr>
        <w:t xml:space="preserve">both NUL and SUL can easily be supported for SIB1 request. </w:t>
      </w:r>
    </w:p>
    <w:p w14:paraId="4CFA8755" w14:textId="622557E8" w:rsidR="00492BCE" w:rsidRDefault="004579FB" w:rsidP="00287C0F">
      <w:pPr>
        <w:jc w:val="both"/>
        <w:rPr>
          <w:rFonts w:ascii="Arial" w:eastAsiaTheme="minorEastAsia" w:hAnsi="Arial" w:cs="Arial"/>
          <w:lang w:eastAsia="ko-KR"/>
        </w:rPr>
      </w:pPr>
      <w:r>
        <w:rPr>
          <w:rFonts w:ascii="Arial" w:eastAsiaTheme="minorEastAsia" w:hAnsi="Arial" w:cs="Arial"/>
          <w:lang w:eastAsia="ko-KR"/>
        </w:rPr>
        <w:t>Not supporting SUL</w:t>
      </w:r>
      <w:r w:rsidR="00492BCE">
        <w:rPr>
          <w:rFonts w:ascii="Arial" w:eastAsiaTheme="minorEastAsia" w:hAnsi="Arial" w:cs="Arial"/>
          <w:lang w:eastAsia="ko-KR"/>
        </w:rPr>
        <w:t xml:space="preserve"> for SIB1 request</w:t>
      </w:r>
      <w:r w:rsidR="00884C99">
        <w:rPr>
          <w:rFonts w:ascii="Arial" w:eastAsiaTheme="minorEastAsia" w:hAnsi="Arial" w:cs="Arial"/>
          <w:lang w:eastAsia="ko-KR"/>
        </w:rPr>
        <w:t xml:space="preserve"> has more specification effort</w:t>
      </w:r>
      <w:r w:rsidR="00492BCE">
        <w:rPr>
          <w:rFonts w:ascii="Arial" w:eastAsiaTheme="minorEastAsia" w:hAnsi="Arial" w:cs="Arial"/>
          <w:lang w:eastAsia="ko-KR"/>
        </w:rPr>
        <w:t xml:space="preserve">: </w:t>
      </w:r>
    </w:p>
    <w:p w14:paraId="30A2EC71" w14:textId="524642B3" w:rsid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t>a)</w:t>
      </w:r>
      <w:r w:rsidR="00884C99">
        <w:rPr>
          <w:rFonts w:ascii="Arial" w:eastAsiaTheme="minorEastAsia" w:hAnsi="Arial" w:cs="Arial"/>
          <w:lang w:eastAsia="ko-KR"/>
        </w:rPr>
        <w:t xml:space="preserve"> there is </w:t>
      </w:r>
      <w:r w:rsidR="004579FB" w:rsidRPr="00492BCE">
        <w:rPr>
          <w:rFonts w:ascii="Arial" w:eastAsiaTheme="minorEastAsia" w:hAnsi="Arial" w:cs="Arial"/>
          <w:lang w:eastAsia="ko-KR"/>
        </w:rPr>
        <w:t>impact on random access procedure as exception (i.e. no UL carrier selection for the case random access procedure is initiated for SIB1 request)</w:t>
      </w:r>
      <w:r w:rsidR="00884C99">
        <w:rPr>
          <w:rFonts w:ascii="Arial" w:eastAsiaTheme="minorEastAsia" w:hAnsi="Arial" w:cs="Arial"/>
          <w:lang w:eastAsia="ko-KR"/>
        </w:rPr>
        <w:t xml:space="preserve"> </w:t>
      </w:r>
      <w:r w:rsidR="004579FB" w:rsidRPr="00492BCE">
        <w:rPr>
          <w:rFonts w:ascii="Arial" w:eastAsiaTheme="minorEastAsia" w:hAnsi="Arial" w:cs="Arial"/>
          <w:lang w:eastAsia="ko-KR"/>
        </w:rPr>
        <w:t>need</w:t>
      </w:r>
      <w:r w:rsidR="006A7AF9" w:rsidRPr="00492BCE">
        <w:rPr>
          <w:rFonts w:ascii="Arial" w:eastAsiaTheme="minorEastAsia" w:hAnsi="Arial" w:cs="Arial"/>
          <w:lang w:eastAsia="ko-KR"/>
        </w:rPr>
        <w:t xml:space="preserve"> </w:t>
      </w:r>
      <w:r w:rsidR="004579FB" w:rsidRPr="00492BCE">
        <w:rPr>
          <w:rFonts w:ascii="Arial" w:eastAsiaTheme="minorEastAsia" w:hAnsi="Arial" w:cs="Arial"/>
          <w:lang w:eastAsia="ko-KR"/>
        </w:rPr>
        <w:t>to be defined in MAC spec</w:t>
      </w:r>
      <w:r w:rsidR="00884C99">
        <w:rPr>
          <w:rFonts w:ascii="Arial" w:eastAsiaTheme="minorEastAsia" w:hAnsi="Arial" w:cs="Arial"/>
          <w:lang w:eastAsia="ko-KR"/>
        </w:rPr>
        <w:t>.</w:t>
      </w:r>
    </w:p>
    <w:p w14:paraId="507141B6" w14:textId="6BC11D0B" w:rsidR="00C30654" w:rsidRP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t>b) we need to specify that cell supporting SUL does not provide SIB1 on demand. The reason is that if cell supporting SUL provide</w:t>
      </w:r>
      <w:r>
        <w:rPr>
          <w:rFonts w:ascii="Arial" w:eastAsiaTheme="minorEastAsia" w:hAnsi="Arial" w:cs="Arial"/>
          <w:lang w:eastAsia="ko-KR"/>
        </w:rPr>
        <w:t>s</w:t>
      </w:r>
      <w:r w:rsidRPr="00492BCE">
        <w:rPr>
          <w:rFonts w:ascii="Arial" w:eastAsiaTheme="minorEastAsia" w:hAnsi="Arial" w:cs="Arial"/>
          <w:lang w:eastAsia="ko-KR"/>
        </w:rPr>
        <w:t xml:space="preserve"> SIB1 on demand and UE is not in NUL coverage, UE will not be able to acquire SIB1 in the absence of SIB1 request configuration for SUL.</w:t>
      </w:r>
    </w:p>
    <w:p w14:paraId="4A24B38B" w14:textId="13DC9D2C" w:rsidR="00AD3553" w:rsidRPr="00185589" w:rsidRDefault="00C30654"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E8524D">
        <w:rPr>
          <w:rFonts w:ascii="Arial" w:eastAsiaTheme="minorEastAsia" w:hAnsi="Arial" w:cs="Arial"/>
          <w:b/>
          <w:lang w:eastAsia="ko-KR"/>
        </w:rPr>
        <w:t>1</w:t>
      </w:r>
      <w:r w:rsidRPr="00C30654">
        <w:rPr>
          <w:rFonts w:ascii="Arial" w:eastAsiaTheme="minorEastAsia" w:hAnsi="Arial" w:cs="Arial"/>
          <w:b/>
          <w:lang w:eastAsia="ko-KR"/>
        </w:rPr>
        <w:t>: SIB 1 request is supported for both SUL and NUL.</w:t>
      </w:r>
    </w:p>
    <w:p w14:paraId="7BE2C0B4" w14:textId="79DD54B0" w:rsidR="00E719BB" w:rsidRPr="000F0F4D" w:rsidRDefault="000F3554"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w:t>
      </w:r>
      <w:r w:rsidR="00E8524D">
        <w:rPr>
          <w:rFonts w:eastAsiaTheme="minorEastAsia" w:cs="Arial"/>
          <w:sz w:val="28"/>
        </w:rPr>
        <w:t>2</w:t>
      </w:r>
      <w:r w:rsidRPr="000F0F4D">
        <w:rPr>
          <w:rFonts w:eastAsiaTheme="minorEastAsia" w:cs="Arial"/>
          <w:sz w:val="28"/>
        </w:rPr>
        <w:t xml:space="preserve"> </w:t>
      </w:r>
      <w:r w:rsidR="00E719BB" w:rsidRPr="000F0F4D">
        <w:rPr>
          <w:rFonts w:eastAsiaTheme="minorEastAsia" w:cs="Arial"/>
          <w:sz w:val="28"/>
        </w:rPr>
        <w:t>Msg1 repetitions for SIB1 request</w:t>
      </w:r>
    </w:p>
    <w:p w14:paraId="65A553A2" w14:textId="0C10B17A" w:rsidR="00E719BB" w:rsidRDefault="00E719BB" w:rsidP="00E719BB">
      <w:pPr>
        <w:jc w:val="both"/>
        <w:rPr>
          <w:rFonts w:ascii="Arial" w:eastAsiaTheme="minorEastAsia" w:hAnsi="Arial" w:cs="Arial"/>
          <w:lang w:eastAsia="ko-KR"/>
        </w:rPr>
      </w:pPr>
      <w:r w:rsidRPr="00E719BB">
        <w:rPr>
          <w:rFonts w:ascii="Arial" w:eastAsiaTheme="minorEastAsia" w:hAnsi="Arial" w:cs="Arial"/>
          <w:lang w:eastAsia="ko-KR"/>
        </w:rPr>
        <w:t xml:space="preserve">Msg1 repetitions is supported for UL coverage in R18 for random access (including Msg1 based SI request). </w:t>
      </w:r>
      <w:r>
        <w:rPr>
          <w:rFonts w:ascii="Arial" w:eastAsiaTheme="minorEastAsia" w:hAnsi="Arial" w:cs="Arial"/>
          <w:lang w:eastAsia="ko-KR"/>
        </w:rPr>
        <w:t xml:space="preserve">RACH based SIB1 request </w:t>
      </w:r>
      <w:r w:rsidR="00F516B1">
        <w:rPr>
          <w:rFonts w:ascii="Arial" w:eastAsiaTheme="minorEastAsia" w:hAnsi="Arial" w:cs="Arial"/>
          <w:lang w:eastAsia="ko-KR"/>
        </w:rPr>
        <w:t xml:space="preserve">(similar to Msg1 based SI request) </w:t>
      </w:r>
      <w:r>
        <w:rPr>
          <w:rFonts w:ascii="Arial" w:eastAsiaTheme="minorEastAsia" w:hAnsi="Arial" w:cs="Arial"/>
          <w:lang w:eastAsia="ko-KR"/>
        </w:rPr>
        <w:t xml:space="preserve">is agreed for on-demand SIB1. </w:t>
      </w:r>
      <w:r w:rsidR="005C7098">
        <w:rPr>
          <w:rFonts w:ascii="Arial" w:eastAsiaTheme="minorEastAsia" w:hAnsi="Arial" w:cs="Arial"/>
          <w:lang w:eastAsia="ko-KR"/>
        </w:rPr>
        <w:t>So,</w:t>
      </w:r>
      <w:r>
        <w:rPr>
          <w:rFonts w:ascii="Arial" w:eastAsiaTheme="minorEastAsia" w:hAnsi="Arial" w:cs="Arial"/>
          <w:lang w:eastAsia="ko-KR"/>
        </w:rPr>
        <w:t xml:space="preserve"> it is reasonable to support Msg1 repetitions for SIB1 request</w:t>
      </w:r>
      <w:r w:rsidR="000F3554">
        <w:rPr>
          <w:rFonts w:ascii="Arial" w:eastAsiaTheme="minorEastAsia" w:hAnsi="Arial" w:cs="Arial"/>
          <w:lang w:eastAsia="ko-KR"/>
        </w:rPr>
        <w:t xml:space="preserve"> for better UL coverage</w:t>
      </w:r>
      <w:r>
        <w:rPr>
          <w:rFonts w:ascii="Arial" w:eastAsiaTheme="minorEastAsia" w:hAnsi="Arial" w:cs="Arial"/>
          <w:lang w:eastAsia="ko-KR"/>
        </w:rPr>
        <w:t xml:space="preserve">. </w:t>
      </w:r>
    </w:p>
    <w:p w14:paraId="68CDDE5A" w14:textId="27FE2F3A" w:rsidR="00FC6115" w:rsidRPr="00884C99" w:rsidRDefault="00187FEA" w:rsidP="00884C99">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sidR="00E8524D">
        <w:rPr>
          <w:rFonts w:ascii="Arial" w:eastAsiaTheme="minorEastAsia" w:hAnsi="Arial" w:cs="Arial"/>
          <w:b/>
          <w:lang w:eastAsia="ko-KR"/>
        </w:rPr>
        <w:t>2</w:t>
      </w:r>
      <w:r w:rsidRPr="00187FEA">
        <w:rPr>
          <w:rFonts w:ascii="Arial" w:eastAsiaTheme="minorEastAsia" w:hAnsi="Arial" w:cs="Arial"/>
          <w:b/>
          <w:lang w:eastAsia="ko-KR"/>
        </w:rPr>
        <w:t>: Msg1 repetitions is supported for SIB1 request.</w:t>
      </w:r>
    </w:p>
    <w:p w14:paraId="5EC84883" w14:textId="12F224D3" w:rsidR="00FC6115" w:rsidRPr="00C842AC" w:rsidRDefault="00C842AC" w:rsidP="00C842AC">
      <w:pPr>
        <w:pStyle w:val="Heading2"/>
        <w:numPr>
          <w:ilvl w:val="0"/>
          <w:numId w:val="0"/>
        </w:numPr>
        <w:ind w:left="576" w:hanging="576"/>
        <w:jc w:val="both"/>
        <w:rPr>
          <w:rFonts w:eastAsiaTheme="minorEastAsia" w:cs="Arial"/>
          <w:sz w:val="28"/>
        </w:rPr>
      </w:pPr>
      <w:r>
        <w:rPr>
          <w:rFonts w:eastAsiaTheme="minorEastAsia" w:cs="Arial"/>
          <w:sz w:val="28"/>
        </w:rPr>
        <w:lastRenderedPageBreak/>
        <w:t>2.</w:t>
      </w:r>
      <w:r w:rsidR="00E8524D">
        <w:rPr>
          <w:rFonts w:eastAsiaTheme="minorEastAsia" w:cs="Arial"/>
          <w:sz w:val="28"/>
        </w:rPr>
        <w:t>3</w:t>
      </w:r>
      <w:r>
        <w:rPr>
          <w:rFonts w:eastAsiaTheme="minorEastAsia" w:cs="Arial"/>
          <w:sz w:val="28"/>
        </w:rPr>
        <w:t xml:space="preserve"> </w:t>
      </w:r>
      <w:r w:rsidR="00FC6115" w:rsidRPr="00C842AC">
        <w:rPr>
          <w:rFonts w:eastAsiaTheme="minorEastAsia" w:cs="Arial"/>
          <w:sz w:val="28"/>
        </w:rPr>
        <w:t>SIB1 request in RRC_CONNECTED</w:t>
      </w:r>
    </w:p>
    <w:p w14:paraId="7EDCC49B" w14:textId="77777777" w:rsidR="00E61F8C" w:rsidRDefault="00E61F8C" w:rsidP="00E61F8C">
      <w:pPr>
        <w:jc w:val="center"/>
      </w:pPr>
      <w:r>
        <w:object w:dxaOrig="9793" w:dyaOrig="5821" w14:anchorId="65300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in" o:ole="">
            <v:imagedata r:id="rId8" o:title=""/>
          </v:shape>
          <o:OLEObject Type="Embed" ProgID="Visio.Drawing.15" ShapeID="_x0000_i1025" DrawAspect="Content" ObjectID="_1804326782" r:id="rId9"/>
        </w:object>
      </w:r>
    </w:p>
    <w:p w14:paraId="766F7686" w14:textId="77777777" w:rsidR="00E61F8C" w:rsidRPr="00C842AC" w:rsidRDefault="00E61F8C" w:rsidP="00E61F8C">
      <w:pPr>
        <w:jc w:val="center"/>
        <w:rPr>
          <w:rFonts w:ascii="Arial" w:eastAsiaTheme="minorEastAsia" w:hAnsi="Arial" w:cs="Arial"/>
          <w:b/>
          <w:lang w:eastAsia="ko-KR"/>
        </w:rPr>
      </w:pPr>
      <w:r w:rsidRPr="00C842AC">
        <w:rPr>
          <w:rFonts w:ascii="Arial" w:eastAsiaTheme="minorEastAsia" w:hAnsi="Arial" w:cs="Arial"/>
          <w:b/>
          <w:lang w:eastAsia="ko-KR"/>
        </w:rPr>
        <w:t>Figure 1</w:t>
      </w:r>
    </w:p>
    <w:p w14:paraId="57238233" w14:textId="20DF608E" w:rsidR="007577A1" w:rsidRPr="007577A1" w:rsidRDefault="00C842AC" w:rsidP="00A17633">
      <w:pPr>
        <w:spacing w:after="0"/>
        <w:jc w:val="both"/>
        <w:rPr>
          <w:rFonts w:ascii="Arial" w:hAnsi="Arial" w:cs="Arial"/>
        </w:rPr>
      </w:pPr>
      <w:r w:rsidRPr="00C842AC">
        <w:rPr>
          <w:rFonts w:ascii="Arial" w:eastAsiaTheme="minorEastAsia" w:hAnsi="Arial" w:cs="Arial"/>
          <w:lang w:eastAsia="ko-KR"/>
        </w:rPr>
        <w:t>Figure</w:t>
      </w:r>
      <w:r w:rsidR="00952E6B">
        <w:rPr>
          <w:rFonts w:ascii="Arial" w:eastAsiaTheme="minorEastAsia" w:hAnsi="Arial" w:cs="Arial"/>
          <w:lang w:eastAsia="ko-KR"/>
        </w:rPr>
        <w:t xml:space="preserve"> 1</w:t>
      </w:r>
      <w:r w:rsidRPr="00C842AC">
        <w:rPr>
          <w:rFonts w:ascii="Arial" w:eastAsiaTheme="minorEastAsia" w:hAnsi="Arial" w:cs="Arial"/>
          <w:lang w:eastAsia="ko-KR"/>
        </w:rPr>
        <w:t xml:space="preserve"> illustrates the scenario of SIB1 request to </w:t>
      </w:r>
      <w:r w:rsidR="00A25D5E">
        <w:rPr>
          <w:rFonts w:ascii="Arial" w:eastAsiaTheme="minorEastAsia" w:hAnsi="Arial" w:cs="Arial"/>
          <w:lang w:eastAsia="ko-KR"/>
        </w:rPr>
        <w:t xml:space="preserve">the </w:t>
      </w:r>
      <w:r w:rsidRPr="00C842AC">
        <w:rPr>
          <w:rFonts w:ascii="Arial" w:eastAsiaTheme="minorEastAsia" w:hAnsi="Arial" w:cs="Arial"/>
          <w:lang w:eastAsia="ko-KR"/>
        </w:rPr>
        <w:t>selected cell upon RLF</w:t>
      </w:r>
      <w:r w:rsidR="00A17633">
        <w:rPr>
          <w:rFonts w:ascii="Arial" w:eastAsiaTheme="minorEastAsia" w:hAnsi="Arial" w:cs="Arial"/>
          <w:lang w:eastAsia="ko-KR"/>
        </w:rPr>
        <w:t>. In RAN2#129, it was agreed that w</w:t>
      </w:r>
      <w:r w:rsidR="00A17633" w:rsidRPr="00E8524D">
        <w:rPr>
          <w:rFonts w:ascii="Arial" w:eastAsia="SimSun" w:hAnsi="Arial" w:cs="Arial"/>
          <w:bCs/>
          <w:lang w:eastAsia="zh-CN"/>
        </w:rPr>
        <w:t>hen T311 is running, the UE can trigger the OD-SIB1 acquisition procedure with stored UL WUS configuration in SIB-X, if it is still valid.</w:t>
      </w:r>
      <w:r w:rsidR="00A17633">
        <w:rPr>
          <w:rFonts w:ascii="Arial" w:eastAsia="SimSun" w:hAnsi="Arial" w:cs="Arial"/>
          <w:bCs/>
          <w:lang w:eastAsia="zh-CN"/>
        </w:rPr>
        <w:t xml:space="preserve"> </w:t>
      </w:r>
      <w:r w:rsidR="007577A1" w:rsidRPr="007577A1">
        <w:rPr>
          <w:rFonts w:ascii="Arial" w:hAnsi="Arial" w:cs="Arial"/>
        </w:rPr>
        <w:t>Inorder for this procedure to work, we need to specify the following</w:t>
      </w:r>
      <w:r w:rsidR="00A25D5E">
        <w:rPr>
          <w:rFonts w:ascii="Arial" w:hAnsi="Arial" w:cs="Arial"/>
        </w:rPr>
        <w:t>:</w:t>
      </w:r>
    </w:p>
    <w:p w14:paraId="4E82B530" w14:textId="3CB5D6A8"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UE supporting SIB1 request acquires and maintains SIB</w:t>
      </w:r>
      <w:r w:rsidR="00A25D5E">
        <w:rPr>
          <w:rFonts w:ascii="Arial" w:hAnsi="Arial" w:cs="Arial"/>
        </w:rPr>
        <w:t xml:space="preserve"> </w:t>
      </w:r>
      <w:r w:rsidRPr="007577A1">
        <w:rPr>
          <w:rFonts w:ascii="Arial" w:hAnsi="Arial" w:cs="Arial"/>
        </w:rPr>
        <w:t>X in RRC_CONNECTED.</w:t>
      </w:r>
    </w:p>
    <w:p w14:paraId="27FC9B2F" w14:textId="609008D2"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RRC system information request needs to include SIB X</w:t>
      </w:r>
    </w:p>
    <w:p w14:paraId="1D7B8C5A" w14:textId="26F8B5F6"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RRC reconfiguration message needs to include SIB</w:t>
      </w:r>
      <w:r w:rsidR="00A25D5E">
        <w:rPr>
          <w:rFonts w:ascii="Arial" w:hAnsi="Arial" w:cs="Arial"/>
        </w:rPr>
        <w:t xml:space="preserve"> </w:t>
      </w:r>
      <w:r w:rsidRPr="007577A1">
        <w:rPr>
          <w:rFonts w:ascii="Arial" w:hAnsi="Arial" w:cs="Arial"/>
        </w:rPr>
        <w:t>X</w:t>
      </w:r>
    </w:p>
    <w:p w14:paraId="23CFF333" w14:textId="2E696A6C"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Mechanism to validate that last acquired SIB</w:t>
      </w:r>
      <w:r w:rsidR="00A25D5E">
        <w:rPr>
          <w:rFonts w:ascii="Arial" w:hAnsi="Arial" w:cs="Arial"/>
        </w:rPr>
        <w:t xml:space="preserve"> </w:t>
      </w:r>
      <w:r w:rsidRPr="007577A1">
        <w:rPr>
          <w:rFonts w:ascii="Arial" w:hAnsi="Arial" w:cs="Arial"/>
        </w:rPr>
        <w:t>X in current PCell is valid at the time SIB1 request is sent to cell</w:t>
      </w:r>
      <w:r>
        <w:rPr>
          <w:rFonts w:ascii="Arial" w:hAnsi="Arial" w:cs="Arial"/>
        </w:rPr>
        <w:t xml:space="preserve"> selected for connection re-establishment</w:t>
      </w:r>
      <w:r w:rsidRPr="007577A1">
        <w:rPr>
          <w:rFonts w:ascii="Arial" w:hAnsi="Arial" w:cs="Arial"/>
        </w:rPr>
        <w:t>.</w:t>
      </w:r>
    </w:p>
    <w:p w14:paraId="500E81C6" w14:textId="58BCB6E9" w:rsidR="00E81BD5" w:rsidRDefault="007577A1" w:rsidP="00DD4E19">
      <w:pPr>
        <w:pStyle w:val="ListParagraph"/>
        <w:numPr>
          <w:ilvl w:val="1"/>
          <w:numId w:val="26"/>
        </w:numPr>
        <w:spacing w:after="0"/>
        <w:ind w:leftChars="0"/>
        <w:contextualSpacing/>
        <w:jc w:val="both"/>
        <w:rPr>
          <w:rFonts w:ascii="Arial" w:hAnsi="Arial" w:cs="Arial"/>
        </w:rPr>
      </w:pPr>
      <w:r w:rsidRPr="007577A1">
        <w:rPr>
          <w:rFonts w:ascii="Arial" w:hAnsi="Arial" w:cs="Arial"/>
        </w:rPr>
        <w:t>Example, UE may send SIB1 request to Cell B, if the SIB1 request configuration acquired from Cell A includes SIB1 request configuration of Cell B and the SIB1 request configuration was acquired in the current modification period.</w:t>
      </w:r>
    </w:p>
    <w:p w14:paraId="28E2DA81" w14:textId="77777777" w:rsidR="007D03CF" w:rsidRDefault="007D03CF" w:rsidP="007D03CF">
      <w:pPr>
        <w:spacing w:after="0"/>
        <w:contextualSpacing/>
        <w:jc w:val="both"/>
        <w:rPr>
          <w:rFonts w:ascii="Arial" w:hAnsi="Arial" w:cs="Arial"/>
        </w:rPr>
      </w:pPr>
    </w:p>
    <w:p w14:paraId="5541A9C9" w14:textId="14600510" w:rsidR="007D03CF" w:rsidRPr="007D03CF" w:rsidRDefault="007D03CF" w:rsidP="007D03CF">
      <w:pPr>
        <w:spacing w:after="0"/>
        <w:contextualSpacing/>
        <w:jc w:val="both"/>
        <w:rPr>
          <w:rFonts w:ascii="Arial" w:hAnsi="Arial" w:cs="Arial"/>
          <w:b/>
        </w:rPr>
      </w:pPr>
      <w:r w:rsidRPr="007D03CF">
        <w:rPr>
          <w:rFonts w:ascii="Arial" w:hAnsi="Arial" w:cs="Arial"/>
          <w:b/>
        </w:rPr>
        <w:t xml:space="preserve">Proposal </w:t>
      </w:r>
      <w:r w:rsidR="00D162B7">
        <w:rPr>
          <w:rFonts w:ascii="Arial" w:hAnsi="Arial" w:cs="Arial"/>
          <w:b/>
        </w:rPr>
        <w:t>3</w:t>
      </w:r>
      <w:r w:rsidRPr="007D03CF">
        <w:rPr>
          <w:rFonts w:ascii="Arial" w:hAnsi="Arial" w:cs="Arial"/>
          <w:b/>
        </w:rPr>
        <w:t xml:space="preserve">: </w:t>
      </w:r>
      <w:r w:rsidR="00E8524D">
        <w:rPr>
          <w:rFonts w:ascii="Arial" w:hAnsi="Arial" w:cs="Arial"/>
          <w:b/>
        </w:rPr>
        <w:t>Discuss and agree the</w:t>
      </w:r>
      <w:r w:rsidRPr="007D03CF">
        <w:rPr>
          <w:rFonts w:ascii="Arial" w:hAnsi="Arial" w:cs="Arial"/>
          <w:b/>
        </w:rPr>
        <w:t xml:space="preserve"> following for SIB1 request to cell selected for connection re-establishment</w:t>
      </w:r>
    </w:p>
    <w:p w14:paraId="531B711D" w14:textId="1D2472B9"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UE supporting SIB1 request acquires and maintains SIB</w:t>
      </w:r>
      <w:r w:rsidR="00A25D5E">
        <w:rPr>
          <w:rFonts w:ascii="Arial" w:hAnsi="Arial" w:cs="Arial"/>
          <w:b/>
        </w:rPr>
        <w:t xml:space="preserve"> </w:t>
      </w:r>
      <w:r w:rsidRPr="007D03CF">
        <w:rPr>
          <w:rFonts w:ascii="Arial" w:hAnsi="Arial" w:cs="Arial"/>
          <w:b/>
        </w:rPr>
        <w:t>X in RRC_CONNECTED.</w:t>
      </w:r>
    </w:p>
    <w:p w14:paraId="5ECF515B" w14:textId="77777777"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requested using RRC system information request in RRC_CONNECTED</w:t>
      </w:r>
    </w:p>
    <w:p w14:paraId="5270F882" w14:textId="182D2B84"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delivered to UE using RRC reconfiguration message in RRC_CONNECTED (for the case SIB X cannot be broadcasted in active DL BWP)</w:t>
      </w:r>
    </w:p>
    <w:p w14:paraId="3017F0B9" w14:textId="7180383A" w:rsidR="00E8524D" w:rsidRPr="00E8524D" w:rsidRDefault="00E8524D" w:rsidP="00E8524D">
      <w:pPr>
        <w:pStyle w:val="ListParagraph"/>
        <w:numPr>
          <w:ilvl w:val="0"/>
          <w:numId w:val="26"/>
        </w:numPr>
        <w:spacing w:after="0"/>
        <w:ind w:leftChars="0"/>
        <w:contextualSpacing/>
        <w:jc w:val="both"/>
        <w:rPr>
          <w:rFonts w:ascii="Arial" w:hAnsi="Arial" w:cs="Arial"/>
          <w:b/>
        </w:rPr>
      </w:pPr>
      <w:r w:rsidRPr="00E8524D">
        <w:rPr>
          <w:rFonts w:ascii="Arial" w:hAnsi="Arial" w:cs="Arial"/>
          <w:b/>
        </w:rPr>
        <w:t>UE may send SIB1 request to selected cell (say cell B), if the SIB1 request configuration acquired from current serving cell (say Cell A) includes SIB1 request configuration of Cell B and the SIB1 request configuration was acquired in the current modification period.</w:t>
      </w:r>
    </w:p>
    <w:p w14:paraId="272D845F" w14:textId="352BA08F" w:rsidR="005360D5" w:rsidRDefault="005360D5" w:rsidP="005360D5">
      <w:pPr>
        <w:autoSpaceDE w:val="0"/>
        <w:autoSpaceDN w:val="0"/>
        <w:spacing w:after="0"/>
        <w:jc w:val="both"/>
        <w:rPr>
          <w:rFonts w:ascii="Arial" w:hAnsi="Arial" w:cs="Arial"/>
          <w:b/>
        </w:rPr>
      </w:pPr>
    </w:p>
    <w:p w14:paraId="4FD73F0A" w14:textId="77777777" w:rsidR="00E8524D" w:rsidRDefault="005360D5" w:rsidP="005360D5">
      <w:pPr>
        <w:jc w:val="both"/>
        <w:rPr>
          <w:rFonts w:ascii="Arial" w:eastAsia="Times New Roman" w:hAnsi="Arial"/>
          <w:lang w:eastAsia="ko-KR"/>
        </w:rPr>
      </w:pPr>
      <w:r w:rsidRPr="005360D5">
        <w:rPr>
          <w:rFonts w:ascii="Arial" w:eastAsia="Times New Roman" w:hAnsi="Arial"/>
          <w:lang w:eastAsia="ko-KR"/>
        </w:rPr>
        <w:t>In the RRC CONNECTED while T311 is not running, UE needs SIB1 to acquire other SIBs (pink highlighted conditions below).</w:t>
      </w:r>
      <w:r>
        <w:rPr>
          <w:rFonts w:ascii="Arial" w:eastAsia="Times New Roman" w:hAnsi="Arial"/>
          <w:lang w:eastAsia="ko-KR"/>
        </w:rPr>
        <w:t xml:space="preserve"> SIB request is supported in RRC_CONNECTED using </w:t>
      </w:r>
      <w:r w:rsidR="00285725" w:rsidRPr="000B7163">
        <w:rPr>
          <w:i/>
          <w:iCs/>
          <w:noProof/>
        </w:rPr>
        <w:t>DedicatedSIBRequest</w:t>
      </w:r>
      <w:r w:rsidR="00285725">
        <w:rPr>
          <w:i/>
          <w:iCs/>
          <w:noProof/>
        </w:rPr>
        <w:t xml:space="preserve"> </w:t>
      </w:r>
      <w:r w:rsidR="00285725" w:rsidRPr="00285725">
        <w:rPr>
          <w:iCs/>
          <w:noProof/>
        </w:rPr>
        <w:t>message</w:t>
      </w:r>
      <w:r>
        <w:rPr>
          <w:rFonts w:ascii="Arial" w:eastAsia="Times New Roman" w:hAnsi="Arial"/>
          <w:lang w:eastAsia="ko-KR"/>
        </w:rPr>
        <w:t>. SIB1 request can be easily supported by adding a new code point for SIB1</w:t>
      </w:r>
      <w:r w:rsidR="00285725">
        <w:rPr>
          <w:rFonts w:ascii="Arial" w:eastAsia="Times New Roman" w:hAnsi="Arial"/>
          <w:lang w:eastAsia="ko-KR"/>
        </w:rPr>
        <w:t xml:space="preserve"> in </w:t>
      </w:r>
      <w:r w:rsidR="00285725" w:rsidRPr="000B7163">
        <w:rPr>
          <w:i/>
          <w:iCs/>
          <w:noProof/>
        </w:rPr>
        <w:t>DedicatedSIBRequest</w:t>
      </w:r>
      <w:r w:rsidR="00285725">
        <w:rPr>
          <w:rFonts w:ascii="Arial" w:eastAsia="Times New Roman" w:hAnsi="Arial"/>
          <w:lang w:eastAsia="ko-KR"/>
        </w:rPr>
        <w:t>.</w:t>
      </w:r>
      <w:r w:rsidR="00E8524D">
        <w:rPr>
          <w:rFonts w:ascii="Arial" w:eastAsia="Times New Roman" w:hAnsi="Arial"/>
          <w:lang w:eastAsia="ko-KR"/>
        </w:rPr>
        <w:t xml:space="preserve"> </w:t>
      </w:r>
    </w:p>
    <w:p w14:paraId="7BBE5F6D" w14:textId="2232DC0A" w:rsidR="005360D5" w:rsidRPr="00E8524D" w:rsidRDefault="00E8524D" w:rsidP="005360D5">
      <w:pPr>
        <w:jc w:val="both"/>
        <w:rPr>
          <w:rFonts w:ascii="Arial" w:eastAsia="Times New Roman" w:hAnsi="Arial" w:cs="Arial"/>
          <w:lang w:eastAsia="ko-KR"/>
        </w:rPr>
      </w:pPr>
      <w:r w:rsidRPr="00E8524D">
        <w:rPr>
          <w:rFonts w:ascii="Arial" w:eastAsia="Times New Roman" w:hAnsi="Arial" w:cs="Arial"/>
          <w:lang w:eastAsia="ko-KR"/>
        </w:rPr>
        <w:t xml:space="preserve">Alternate approach is that if PCell supports on demand SIB1, network can ensure (using SI change notification and dedicated SIB1 delivery in RRCReconfiguration message) that UE always has the latest SIB1. UE can apply the </w:t>
      </w:r>
      <w:r w:rsidRPr="00E8524D">
        <w:rPr>
          <w:rFonts w:ascii="Arial" w:hAnsi="Arial" w:cs="Arial"/>
          <w:i/>
          <w:iCs/>
          <w:lang w:val="en-GB"/>
        </w:rPr>
        <w:t xml:space="preserve">si-BroadcastStatus </w:t>
      </w:r>
      <w:r w:rsidRPr="00E8524D">
        <w:rPr>
          <w:rFonts w:ascii="Arial" w:hAnsi="Arial" w:cs="Arial"/>
          <w:iCs/>
          <w:lang w:val="en-GB"/>
        </w:rPr>
        <w:t>from latest acquired SIB1 in the PCell, when the SIB1 is provided on demand in the Cell.</w:t>
      </w:r>
    </w:p>
    <w:p w14:paraId="515FD979" w14:textId="326F66D8" w:rsidR="005360D5" w:rsidRDefault="005360D5" w:rsidP="005360D5">
      <w:pPr>
        <w:rPr>
          <w:rFonts w:eastAsiaTheme="minorHAnsi"/>
          <w:b/>
          <w:bCs/>
        </w:rPr>
      </w:pPr>
      <w:bookmarkStart w:id="2" w:name="_Toc60776710"/>
      <w:bookmarkStart w:id="3" w:name="_Toc156129631"/>
      <w:r>
        <w:rPr>
          <w:b/>
          <w:bCs/>
        </w:rPr>
        <w:t>“5.2.2.3.1              Acquisition of MIB and SIB1</w:t>
      </w:r>
      <w:bookmarkEnd w:id="2"/>
      <w:bookmarkEnd w:id="3"/>
    </w:p>
    <w:p w14:paraId="6526E0FB" w14:textId="77777777" w:rsidR="005360D5" w:rsidRDefault="005360D5" w:rsidP="005360D5">
      <w:pPr>
        <w:pStyle w:val="B1"/>
        <w:rPr>
          <w:lang w:val="en-GB"/>
        </w:rPr>
      </w:pPr>
      <w:r>
        <w:rPr>
          <w:lang w:val="en-GB"/>
        </w:rPr>
        <w:t xml:space="preserve">1&gt; if the UE is in RRC_CONNECTED with an active BWP with common search space configured by </w:t>
      </w:r>
      <w:r>
        <w:rPr>
          <w:i/>
          <w:iCs/>
          <w:lang w:val="en-GB"/>
        </w:rPr>
        <w:t>searchSpaceSIB1</w:t>
      </w:r>
      <w:r>
        <w:rPr>
          <w:lang w:val="en-GB"/>
        </w:rPr>
        <w:t xml:space="preserve"> and </w:t>
      </w:r>
      <w:r>
        <w:rPr>
          <w:i/>
          <w:iCs/>
          <w:lang w:val="en-GB"/>
        </w:rPr>
        <w:t>pagingSearchSpace</w:t>
      </w:r>
      <w:r>
        <w:rPr>
          <w:lang w:val="en-GB"/>
        </w:rPr>
        <w:t xml:space="preserve"> and has received an indication about change of system information; or</w:t>
      </w:r>
    </w:p>
    <w:p w14:paraId="1F91D7D9" w14:textId="77777777" w:rsidR="005360D5" w:rsidRDefault="005360D5" w:rsidP="005360D5">
      <w:pPr>
        <w:pStyle w:val="B1"/>
        <w:rPr>
          <w:lang w:val="en-GB"/>
        </w:rPr>
      </w:pPr>
      <w:r>
        <w:rPr>
          <w:highlight w:val="magenta"/>
          <w:lang w:val="en-GB"/>
        </w:rPr>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UE has not acquired SIB1 in current modification period; or</w:t>
      </w:r>
    </w:p>
    <w:p w14:paraId="3912716E" w14:textId="77777777" w:rsidR="005360D5" w:rsidRDefault="005360D5" w:rsidP="005360D5">
      <w:pPr>
        <w:pStyle w:val="B1"/>
        <w:rPr>
          <w:lang w:val="en-GB"/>
        </w:rPr>
      </w:pPr>
      <w:r>
        <w:rPr>
          <w:highlight w:val="magenta"/>
          <w:lang w:val="en-GB"/>
        </w:rPr>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w:t>
      </w:r>
      <w:r>
        <w:rPr>
          <w:i/>
          <w:iCs/>
          <w:highlight w:val="magenta"/>
          <w:lang w:val="en-GB"/>
        </w:rPr>
        <w:t>si-</w:t>
      </w:r>
      <w:r>
        <w:rPr>
          <w:i/>
          <w:iCs/>
          <w:highlight w:val="magenta"/>
          <w:lang w:val="en-GB"/>
        </w:rPr>
        <w:lastRenderedPageBreak/>
        <w:t>BroadcastStatus</w:t>
      </w:r>
      <w:r>
        <w:rPr>
          <w:highlight w:val="magenta"/>
          <w:lang w:val="en-GB"/>
        </w:rPr>
        <w:t xml:space="preserve"> </w:t>
      </w:r>
      <w:r>
        <w:rPr>
          <w:rStyle w:val="normaltextrun"/>
          <w:highlight w:val="magenta"/>
          <w:lang w:val="en-GB"/>
        </w:rPr>
        <w:t xml:space="preserve">for the required SIB(s) or </w:t>
      </w:r>
      <w:proofErr w:type="spellStart"/>
      <w:r>
        <w:rPr>
          <w:rStyle w:val="normaltextrun"/>
          <w:i/>
          <w:iCs/>
          <w:highlight w:val="magenta"/>
          <w:lang w:val="en-GB"/>
        </w:rPr>
        <w:t>posSI</w:t>
      </w:r>
      <w:proofErr w:type="spellEnd"/>
      <w:r>
        <w:rPr>
          <w:rStyle w:val="normaltextrun"/>
          <w:i/>
          <w:iCs/>
          <w:highlight w:val="magenta"/>
          <w:lang w:val="en-GB"/>
        </w:rPr>
        <w:t>-</w:t>
      </w:r>
      <w:r>
        <w:rPr>
          <w:i/>
          <w:iCs/>
          <w:highlight w:val="magenta"/>
          <w:lang w:val="en-GB"/>
        </w:rPr>
        <w:t>BroadcastStatus</w:t>
      </w:r>
      <w:r>
        <w:rPr>
          <w:rStyle w:val="normaltextrun"/>
          <w:highlight w:val="magenta"/>
          <w:lang w:val="en-GB"/>
        </w:rPr>
        <w:t xml:space="preserve"> for the required posSIB(s) </w:t>
      </w:r>
      <w:r>
        <w:rPr>
          <w:highlight w:val="magenta"/>
          <w:lang w:val="en-GB"/>
        </w:rPr>
        <w:t xml:space="preserve">is set to </w:t>
      </w:r>
      <w:r>
        <w:rPr>
          <w:i/>
          <w:iCs/>
          <w:highlight w:val="magenta"/>
          <w:lang w:val="en-GB"/>
        </w:rPr>
        <w:t>notBroadcasting</w:t>
      </w:r>
      <w:r>
        <w:rPr>
          <w:highlight w:val="magenta"/>
          <w:lang w:val="en-GB"/>
        </w:rPr>
        <w:t xml:space="preserve"> in acquired </w:t>
      </w:r>
      <w:r>
        <w:rPr>
          <w:i/>
          <w:iCs/>
          <w:highlight w:val="magenta"/>
          <w:lang w:val="en-GB"/>
        </w:rPr>
        <w:t>SIB1</w:t>
      </w:r>
      <w:r>
        <w:rPr>
          <w:highlight w:val="magenta"/>
          <w:lang w:val="en-GB"/>
        </w:rPr>
        <w:t xml:space="preserve"> in current modification period; or</w:t>
      </w:r>
    </w:p>
    <w:p w14:paraId="13965B63" w14:textId="0613D0F6" w:rsidR="005360D5" w:rsidRDefault="005360D5" w:rsidP="005360D5">
      <w:pPr>
        <w:pStyle w:val="B1"/>
        <w:rPr>
          <w:lang w:val="en-GB"/>
        </w:rPr>
      </w:pPr>
      <w:r>
        <w:rPr>
          <w:lang w:val="en-GB"/>
        </w:rPr>
        <w:t>:</w:t>
      </w:r>
    </w:p>
    <w:p w14:paraId="0A3C90F4" w14:textId="77777777" w:rsidR="005360D5" w:rsidRDefault="005360D5" w:rsidP="005360D5">
      <w:pPr>
        <w:pStyle w:val="B2"/>
        <w:rPr>
          <w:lang w:val="en-GB"/>
        </w:rPr>
      </w:pPr>
      <w:r>
        <w:rPr>
          <w:lang w:val="en-GB"/>
        </w:rPr>
        <w:t xml:space="preserve">2&gt; if </w:t>
      </w:r>
      <w:r>
        <w:rPr>
          <w:i/>
          <w:iCs/>
          <w:lang w:val="en-GB"/>
        </w:rPr>
        <w:t>ssb-SubcarrierOffset</w:t>
      </w:r>
      <w:r>
        <w:rPr>
          <w:lang w:val="en-GB"/>
        </w:rPr>
        <w:t xml:space="preserve"> indicates </w:t>
      </w:r>
      <w:r>
        <w:rPr>
          <w:i/>
          <w:iCs/>
          <w:lang w:val="en-GB"/>
        </w:rPr>
        <w:t>SIB1</w:t>
      </w:r>
      <w:r>
        <w:rPr>
          <w:lang w:val="en-GB"/>
        </w:rPr>
        <w:t xml:space="preserve"> is transmitted in the cell (TS 38.213 [13]) and if </w:t>
      </w:r>
      <w:r>
        <w:rPr>
          <w:i/>
          <w:iCs/>
          <w:lang w:val="en-GB"/>
        </w:rPr>
        <w:t>SIB1</w:t>
      </w:r>
      <w:r>
        <w:rPr>
          <w:lang w:val="en-GB"/>
        </w:rPr>
        <w:t xml:space="preserve"> acquisition is required for the UE:</w:t>
      </w:r>
    </w:p>
    <w:p w14:paraId="509185A8" w14:textId="77777777" w:rsidR="005360D5" w:rsidRDefault="005360D5" w:rsidP="005360D5">
      <w:pPr>
        <w:pStyle w:val="B3"/>
        <w:rPr>
          <w:lang w:val="en-GB"/>
        </w:rPr>
      </w:pPr>
      <w:r>
        <w:rPr>
          <w:lang w:val="en-GB"/>
        </w:rPr>
        <w:t xml:space="preserve">3&gt; acquire the </w:t>
      </w:r>
      <w:r>
        <w:rPr>
          <w:i/>
          <w:iCs/>
          <w:lang w:val="en-GB"/>
        </w:rPr>
        <w:t>SIB1,</w:t>
      </w:r>
      <w:r>
        <w:rPr>
          <w:lang w:val="en-GB"/>
        </w:rPr>
        <w:t xml:space="preserve"> which is scheduled as specified in TS 38.213 [13];</w:t>
      </w:r>
    </w:p>
    <w:p w14:paraId="65BB4EFC" w14:textId="28E23EC4" w:rsidR="005360D5" w:rsidRDefault="005360D5" w:rsidP="005360D5">
      <w:pPr>
        <w:autoSpaceDE w:val="0"/>
        <w:autoSpaceDN w:val="0"/>
        <w:spacing w:after="0"/>
        <w:jc w:val="both"/>
        <w:rPr>
          <w:rFonts w:ascii="Arial" w:hAnsi="Arial" w:cs="Arial"/>
          <w:b/>
        </w:rPr>
      </w:pPr>
      <w:r>
        <w:rPr>
          <w:rFonts w:ascii="Arial" w:hAnsi="Arial" w:cs="Arial"/>
          <w:b/>
        </w:rPr>
        <w:t>“</w:t>
      </w:r>
    </w:p>
    <w:p w14:paraId="624D712A" w14:textId="4E69E782" w:rsidR="00E8524D" w:rsidRDefault="00285725" w:rsidP="00285725">
      <w:pPr>
        <w:jc w:val="both"/>
        <w:rPr>
          <w:rFonts w:ascii="Arial" w:eastAsiaTheme="minorEastAsia" w:hAnsi="Arial" w:cs="Arial"/>
          <w:b/>
          <w:lang w:eastAsia="ko-KR"/>
        </w:rPr>
      </w:pPr>
      <w:r w:rsidRPr="00285725">
        <w:rPr>
          <w:rFonts w:ascii="Arial" w:eastAsiaTheme="minorEastAsia" w:hAnsi="Arial" w:cs="Arial"/>
          <w:b/>
          <w:lang w:eastAsia="ko-KR"/>
        </w:rPr>
        <w:t xml:space="preserve">Proposal </w:t>
      </w:r>
      <w:r w:rsidR="00D162B7">
        <w:rPr>
          <w:rFonts w:ascii="Arial" w:eastAsiaTheme="minorEastAsia" w:hAnsi="Arial" w:cs="Arial"/>
          <w:b/>
          <w:lang w:eastAsia="ko-KR"/>
        </w:rPr>
        <w:t>4</w:t>
      </w:r>
      <w:r w:rsidRPr="00285725">
        <w:rPr>
          <w:rFonts w:ascii="Arial" w:eastAsiaTheme="minorEastAsia" w:hAnsi="Arial" w:cs="Arial"/>
          <w:b/>
          <w:lang w:eastAsia="ko-KR"/>
        </w:rPr>
        <w:t xml:space="preserve">: </w:t>
      </w:r>
      <w:r w:rsidR="00D162B7">
        <w:rPr>
          <w:rFonts w:ascii="Arial" w:eastAsiaTheme="minorEastAsia" w:hAnsi="Arial" w:cs="Arial"/>
          <w:b/>
          <w:lang w:eastAsia="ko-KR"/>
        </w:rPr>
        <w:t>Discuss and agree one of the following</w:t>
      </w:r>
    </w:p>
    <w:p w14:paraId="0A8EBE99" w14:textId="59313CBE" w:rsidR="00285725" w:rsidRPr="00D162B7" w:rsidRDefault="00E8524D" w:rsidP="00285725">
      <w:pPr>
        <w:jc w:val="both"/>
        <w:rPr>
          <w:rFonts w:ascii="Arial" w:eastAsiaTheme="minorEastAsia" w:hAnsi="Arial" w:cs="Arial"/>
          <w:b/>
          <w:lang w:eastAsia="ko-KR"/>
        </w:rPr>
      </w:pPr>
      <w:r w:rsidRPr="00D162B7">
        <w:rPr>
          <w:rFonts w:ascii="Arial" w:eastAsiaTheme="minorEastAsia" w:hAnsi="Arial" w:cs="Arial"/>
          <w:b/>
          <w:lang w:eastAsia="ko-KR"/>
        </w:rPr>
        <w:t xml:space="preserve">Option 1: </w:t>
      </w:r>
      <w:r w:rsidR="00285725" w:rsidRPr="00D162B7">
        <w:rPr>
          <w:rFonts w:ascii="Arial" w:eastAsiaTheme="minorEastAsia" w:hAnsi="Arial" w:cs="Arial"/>
          <w:b/>
          <w:lang w:eastAsia="ko-KR"/>
        </w:rPr>
        <w:t>DedicatedSIBRequest is updated to include request for SIB1 in RRC_CONNECTED.</w:t>
      </w:r>
    </w:p>
    <w:p w14:paraId="50F4193E" w14:textId="300C8BCC" w:rsidR="00E8524D" w:rsidRPr="00D62353" w:rsidRDefault="00E8524D" w:rsidP="00285725">
      <w:pPr>
        <w:jc w:val="both"/>
        <w:rPr>
          <w:rFonts w:ascii="Arial" w:eastAsia="Times New Roman" w:hAnsi="Arial" w:cs="Arial"/>
          <w:b/>
          <w:lang w:eastAsia="ko-KR"/>
        </w:rPr>
      </w:pPr>
      <w:r w:rsidRPr="00D162B7">
        <w:rPr>
          <w:rFonts w:ascii="Arial" w:eastAsia="Times New Roman" w:hAnsi="Arial" w:cs="Arial"/>
          <w:b/>
          <w:lang w:eastAsia="ko-KR"/>
        </w:rPr>
        <w:t>Option 2: Network ensures (using SI change notification and</w:t>
      </w:r>
      <w:r w:rsidR="00D162B7" w:rsidRPr="00D162B7">
        <w:rPr>
          <w:rFonts w:ascii="Arial" w:eastAsia="Times New Roman" w:hAnsi="Arial" w:cs="Arial"/>
          <w:b/>
          <w:lang w:eastAsia="ko-KR"/>
        </w:rPr>
        <w:t>/or</w:t>
      </w:r>
      <w:r w:rsidRPr="00D162B7">
        <w:rPr>
          <w:rFonts w:ascii="Arial" w:eastAsia="Times New Roman" w:hAnsi="Arial" w:cs="Arial"/>
          <w:b/>
          <w:lang w:eastAsia="ko-KR"/>
        </w:rPr>
        <w:t xml:space="preserve"> dedicated SIB1 delivery in RRCReconfiguration message) that UE always has the latest SIB1</w:t>
      </w:r>
      <w:r w:rsidR="00D162B7" w:rsidRPr="00D162B7">
        <w:rPr>
          <w:rFonts w:ascii="Arial" w:eastAsia="Times New Roman" w:hAnsi="Arial" w:cs="Arial"/>
          <w:b/>
          <w:lang w:eastAsia="ko-KR"/>
        </w:rPr>
        <w:t xml:space="preserve"> in </w:t>
      </w:r>
      <w:r w:rsidR="00D162B7" w:rsidRPr="00D162B7">
        <w:rPr>
          <w:rFonts w:ascii="Arial" w:eastAsiaTheme="minorEastAsia" w:hAnsi="Arial" w:cs="Arial"/>
          <w:b/>
          <w:lang w:eastAsia="ko-KR"/>
        </w:rPr>
        <w:t>in RRC_CONNECTED</w:t>
      </w:r>
      <w:r w:rsidRPr="00D162B7">
        <w:rPr>
          <w:rFonts w:ascii="Arial" w:eastAsia="Times New Roman" w:hAnsi="Arial" w:cs="Arial"/>
          <w:b/>
          <w:lang w:eastAsia="ko-KR"/>
        </w:rPr>
        <w:t xml:space="preserve">. UE can apply the </w:t>
      </w:r>
      <w:r w:rsidRPr="00D162B7">
        <w:rPr>
          <w:rFonts w:ascii="Arial" w:hAnsi="Arial" w:cs="Arial"/>
          <w:b/>
          <w:i/>
          <w:iCs/>
          <w:lang w:val="en-GB"/>
        </w:rPr>
        <w:t xml:space="preserve">si-BroadcastStatus </w:t>
      </w:r>
      <w:r w:rsidRPr="00D162B7">
        <w:rPr>
          <w:rFonts w:ascii="Arial" w:hAnsi="Arial" w:cs="Arial"/>
          <w:b/>
          <w:iCs/>
          <w:lang w:val="en-GB"/>
        </w:rPr>
        <w:t>from latest acquired SIB1 in the PCell, when the SIB1 is provided on demand in the Cell.</w:t>
      </w:r>
    </w:p>
    <w:p w14:paraId="3D46A966" w14:textId="218E8BE5" w:rsidR="00D62353" w:rsidRDefault="00D62353" w:rsidP="00D62353">
      <w:pPr>
        <w:pStyle w:val="Heading2"/>
        <w:numPr>
          <w:ilvl w:val="0"/>
          <w:numId w:val="0"/>
        </w:numPr>
        <w:ind w:left="576" w:hanging="576"/>
        <w:jc w:val="both"/>
        <w:rPr>
          <w:rFonts w:eastAsiaTheme="minorEastAsia" w:cs="Arial"/>
          <w:sz w:val="28"/>
        </w:rPr>
      </w:pPr>
      <w:bookmarkStart w:id="4" w:name="_Hlk189567192"/>
      <w:r>
        <w:rPr>
          <w:rFonts w:eastAsiaTheme="minorEastAsia" w:cs="Arial"/>
          <w:sz w:val="28"/>
        </w:rPr>
        <w:t>2.5 Camping on a cell supporting on demand S</w:t>
      </w:r>
      <w:r w:rsidR="0027620E">
        <w:rPr>
          <w:rFonts w:eastAsiaTheme="minorEastAsia" w:cs="Arial"/>
          <w:sz w:val="28"/>
        </w:rPr>
        <w:t xml:space="preserve">IB1 </w:t>
      </w:r>
      <w:r>
        <w:rPr>
          <w:rFonts w:eastAsiaTheme="minorEastAsia" w:cs="Arial"/>
          <w:sz w:val="28"/>
        </w:rPr>
        <w:t>by legacy UE</w:t>
      </w:r>
    </w:p>
    <w:p w14:paraId="57CF5869" w14:textId="7BC32E7C" w:rsidR="00D62353" w:rsidRPr="0027620E" w:rsidRDefault="0027620E" w:rsidP="005D3D06">
      <w:pPr>
        <w:rPr>
          <w:rFonts w:ascii="Arial" w:hAnsi="Arial" w:cs="Arial"/>
          <w:lang w:val="en-GB" w:eastAsia="ko-KR"/>
        </w:rPr>
      </w:pPr>
      <w:r w:rsidRPr="0027620E">
        <w:rPr>
          <w:rFonts w:ascii="Arial" w:hAnsi="Arial" w:cs="Arial"/>
          <w:lang w:val="en-GB" w:eastAsia="ko-KR"/>
        </w:rPr>
        <w:t xml:space="preserve">In RAN2#127bis it was discussed and agreed that a cell supporting on demand SIB1 can be dynamically switch between broadcasting SIB1 and providing SIB1 on demand. </w:t>
      </w:r>
    </w:p>
    <w:p w14:paraId="421F312B" w14:textId="77777777" w:rsidR="0027620E" w:rsidRPr="00162703" w:rsidRDefault="0027620E" w:rsidP="0027620E">
      <w:pPr>
        <w:numPr>
          <w:ilvl w:val="0"/>
          <w:numId w:val="21"/>
        </w:numPr>
        <w:tabs>
          <w:tab w:val="clear" w:pos="360"/>
          <w:tab w:val="num" w:pos="720"/>
        </w:tabs>
        <w:spacing w:after="0"/>
        <w:ind w:left="720"/>
        <w:jc w:val="both"/>
        <w:rPr>
          <w:rFonts w:ascii="Arial" w:eastAsia="SimSun" w:hAnsi="Arial" w:cs="Arial"/>
          <w:bCs/>
          <w:lang w:eastAsia="zh-CN"/>
        </w:rPr>
      </w:pPr>
      <w:r w:rsidRPr="00162703">
        <w:rPr>
          <w:rFonts w:ascii="Arial" w:eastAsia="SimSun" w:hAnsi="Arial" w:cs="Arial"/>
          <w:bCs/>
          <w:lang w:val="en-GB" w:eastAsia="zh-CN"/>
        </w:rPr>
        <w:t xml:space="preserve">Broadcast status for OD-SIB1 </w:t>
      </w:r>
    </w:p>
    <w:p w14:paraId="41AE1C0F" w14:textId="77777777" w:rsidR="0027620E" w:rsidRPr="00162703" w:rsidRDefault="0027620E" w:rsidP="0027620E">
      <w:pPr>
        <w:numPr>
          <w:ilvl w:val="1"/>
          <w:numId w:val="21"/>
        </w:numPr>
        <w:tabs>
          <w:tab w:val="clear" w:pos="1080"/>
          <w:tab w:val="num" w:pos="1440"/>
        </w:tabs>
        <w:spacing w:after="0"/>
        <w:ind w:left="1440"/>
        <w:jc w:val="both"/>
        <w:rPr>
          <w:rFonts w:ascii="Arial" w:eastAsia="SimSun" w:hAnsi="Arial" w:cs="Arial"/>
          <w:bCs/>
          <w:lang w:eastAsia="zh-CN"/>
        </w:rPr>
      </w:pPr>
      <w:r w:rsidRPr="00162703">
        <w:rPr>
          <w:rFonts w:ascii="Arial" w:eastAsia="SimSun" w:hAnsi="Arial" w:cs="Arial"/>
          <w:bCs/>
          <w:lang w:val="en-GB" w:eastAsia="zh-CN"/>
        </w:rPr>
        <w:t>A cell for which SIB1 request configuration is available, can periodically broadcast SIB1.</w:t>
      </w:r>
    </w:p>
    <w:p w14:paraId="4F773255" w14:textId="58376254" w:rsidR="0027620E" w:rsidRPr="0027620E" w:rsidRDefault="0027620E" w:rsidP="0027620E">
      <w:pPr>
        <w:numPr>
          <w:ilvl w:val="1"/>
          <w:numId w:val="21"/>
        </w:numPr>
        <w:tabs>
          <w:tab w:val="clear" w:pos="1080"/>
          <w:tab w:val="num" w:pos="1440"/>
        </w:tabs>
        <w:spacing w:after="0"/>
        <w:ind w:left="1440"/>
        <w:jc w:val="both"/>
        <w:rPr>
          <w:rFonts w:ascii="Arial" w:eastAsia="SimSun" w:hAnsi="Arial" w:cs="Arial"/>
          <w:bCs/>
          <w:lang w:eastAsia="zh-CN"/>
        </w:rPr>
      </w:pPr>
      <w:r w:rsidRPr="00162703">
        <w:rPr>
          <w:rFonts w:ascii="Arial" w:eastAsia="SimSun" w:hAnsi="Arial" w:cs="Arial"/>
          <w:bCs/>
          <w:lang w:val="en-GB" w:eastAsia="zh-CN"/>
        </w:rPr>
        <w:t>If UE has SIB1 request configuration of a cell, UE needs to check if SIB1 is currently being broadcasted or provided on demand for that cell before requesting SIB1 of that cell.</w:t>
      </w:r>
    </w:p>
    <w:p w14:paraId="5FC41CB6" w14:textId="77777777" w:rsidR="0027620E" w:rsidRPr="00162703" w:rsidRDefault="0027620E" w:rsidP="0027620E">
      <w:pPr>
        <w:spacing w:after="0"/>
        <w:ind w:left="1440"/>
        <w:jc w:val="both"/>
        <w:rPr>
          <w:rFonts w:ascii="Arial" w:eastAsia="SimSun" w:hAnsi="Arial" w:cs="Arial"/>
          <w:bCs/>
          <w:lang w:eastAsia="zh-CN"/>
        </w:rPr>
      </w:pPr>
    </w:p>
    <w:p w14:paraId="24D1F6F6" w14:textId="19AF3E18" w:rsidR="0027620E" w:rsidRPr="00E80641" w:rsidRDefault="0027620E" w:rsidP="0027620E">
      <w:pPr>
        <w:jc w:val="both"/>
        <w:rPr>
          <w:rFonts w:ascii="Arial" w:hAnsi="Arial" w:cs="Arial"/>
          <w:lang w:val="en-GB" w:eastAsia="ko-KR"/>
        </w:rPr>
      </w:pPr>
      <w:r w:rsidRPr="00E80641">
        <w:rPr>
          <w:rFonts w:ascii="Arial" w:hAnsi="Arial" w:cs="Arial"/>
          <w:lang w:val="en-GB" w:eastAsia="ko-KR"/>
        </w:rPr>
        <w:t>During the discussion, understanding of the company was that when the cell supporting on demand SIB1 broadcasts SIB1</w:t>
      </w:r>
      <w:r w:rsidR="00E80641">
        <w:rPr>
          <w:rFonts w:ascii="Arial" w:hAnsi="Arial" w:cs="Arial"/>
          <w:lang w:val="en-GB" w:eastAsia="ko-KR"/>
        </w:rPr>
        <w:t xml:space="preserve"> (e.g. upon SIB1 request)</w:t>
      </w:r>
      <w:r w:rsidRPr="00E80641">
        <w:rPr>
          <w:rFonts w:ascii="Arial" w:hAnsi="Arial" w:cs="Arial"/>
          <w:lang w:val="en-GB" w:eastAsia="ko-KR"/>
        </w:rPr>
        <w:t xml:space="preserve">, legacy UE can camp on the cell </w:t>
      </w:r>
      <w:r w:rsidR="00A17633">
        <w:rPr>
          <w:rFonts w:ascii="Arial" w:hAnsi="Arial" w:cs="Arial"/>
          <w:lang w:val="en-GB" w:eastAsia="ko-KR"/>
        </w:rPr>
        <w:t xml:space="preserve">after acquiring </w:t>
      </w:r>
      <w:r w:rsidRPr="00E80641">
        <w:rPr>
          <w:rFonts w:ascii="Arial" w:hAnsi="Arial" w:cs="Arial"/>
          <w:lang w:val="en-GB" w:eastAsia="ko-KR"/>
        </w:rPr>
        <w:t>the broadcasted SIB1. There is no reason to bar the legacy UEs if SIB1 can be acquired by the legacy UEs.</w:t>
      </w:r>
    </w:p>
    <w:p w14:paraId="02B48196" w14:textId="10E85C18" w:rsidR="00E80641" w:rsidRDefault="0027620E" w:rsidP="0027620E">
      <w:pPr>
        <w:jc w:val="both"/>
        <w:rPr>
          <w:rFonts w:ascii="Arial" w:hAnsi="Arial" w:cs="Arial"/>
          <w:b/>
          <w:lang w:val="en-GB" w:eastAsia="ko-KR"/>
        </w:rPr>
      </w:pPr>
      <w:r w:rsidRPr="00E80641">
        <w:rPr>
          <w:rFonts w:ascii="Arial" w:hAnsi="Arial" w:cs="Arial"/>
          <w:b/>
          <w:lang w:val="en-GB" w:eastAsia="ko-KR"/>
        </w:rPr>
        <w:t xml:space="preserve">Proposal </w:t>
      </w:r>
      <w:r w:rsidR="00F701DD">
        <w:rPr>
          <w:rFonts w:ascii="Arial" w:hAnsi="Arial" w:cs="Arial"/>
          <w:b/>
          <w:lang w:val="en-GB" w:eastAsia="ko-KR"/>
        </w:rPr>
        <w:t>5</w:t>
      </w:r>
      <w:r w:rsidRPr="00E80641">
        <w:rPr>
          <w:rFonts w:ascii="Arial" w:hAnsi="Arial" w:cs="Arial"/>
          <w:b/>
          <w:lang w:val="en-GB" w:eastAsia="ko-KR"/>
        </w:rPr>
        <w:t xml:space="preserve">: </w:t>
      </w:r>
      <w:r w:rsidR="00E80641" w:rsidRPr="00E80641">
        <w:rPr>
          <w:rFonts w:ascii="Arial" w:hAnsi="Arial" w:cs="Arial"/>
          <w:b/>
          <w:lang w:val="en-GB" w:eastAsia="ko-KR"/>
        </w:rPr>
        <w:t>When the cell supporting on demand SIB1 is broadcasting SIB1 (e.g. upon SIB1 request)), legacy UE can camp on the cell if the legacy UE is able to acquire the broadcasted SIB1.</w:t>
      </w:r>
    </w:p>
    <w:bookmarkEnd w:id="4"/>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41FBC6A5" w14:textId="39E60729" w:rsidR="007577A1" w:rsidRDefault="007577A1" w:rsidP="007577A1">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D162B7">
        <w:rPr>
          <w:rFonts w:ascii="Arial" w:eastAsiaTheme="minorEastAsia" w:hAnsi="Arial" w:cs="Arial"/>
          <w:b/>
          <w:lang w:eastAsia="ko-KR"/>
        </w:rPr>
        <w:t>1</w:t>
      </w:r>
      <w:r w:rsidRPr="00C30654">
        <w:rPr>
          <w:rFonts w:ascii="Arial" w:eastAsiaTheme="minorEastAsia" w:hAnsi="Arial" w:cs="Arial"/>
          <w:b/>
          <w:lang w:eastAsia="ko-KR"/>
        </w:rPr>
        <w:t>: SIB 1 request is supported for both SUL and NUL.</w:t>
      </w:r>
    </w:p>
    <w:p w14:paraId="779C0F03" w14:textId="412E49A3" w:rsidR="007577A1" w:rsidRDefault="007577A1" w:rsidP="007577A1">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sidR="00D162B7">
        <w:rPr>
          <w:rFonts w:ascii="Arial" w:eastAsiaTheme="minorEastAsia" w:hAnsi="Arial" w:cs="Arial"/>
          <w:b/>
          <w:lang w:eastAsia="ko-KR"/>
        </w:rPr>
        <w:t>2</w:t>
      </w:r>
      <w:r w:rsidRPr="00187FEA">
        <w:rPr>
          <w:rFonts w:ascii="Arial" w:eastAsiaTheme="minorEastAsia" w:hAnsi="Arial" w:cs="Arial"/>
          <w:b/>
          <w:lang w:eastAsia="ko-KR"/>
        </w:rPr>
        <w:t>: Msg1 repetitions is supported for SIB1 request.</w:t>
      </w:r>
    </w:p>
    <w:p w14:paraId="4835481C" w14:textId="77777777" w:rsidR="00D162B7" w:rsidRPr="007D03CF" w:rsidRDefault="00D162B7" w:rsidP="00D162B7">
      <w:pPr>
        <w:spacing w:after="0"/>
        <w:contextualSpacing/>
        <w:jc w:val="both"/>
        <w:rPr>
          <w:rFonts w:ascii="Arial" w:hAnsi="Arial" w:cs="Arial"/>
          <w:b/>
        </w:rPr>
      </w:pPr>
      <w:r w:rsidRPr="007D03CF">
        <w:rPr>
          <w:rFonts w:ascii="Arial" w:hAnsi="Arial" w:cs="Arial"/>
          <w:b/>
        </w:rPr>
        <w:t xml:space="preserve">Proposal </w:t>
      </w:r>
      <w:r>
        <w:rPr>
          <w:rFonts w:ascii="Arial" w:hAnsi="Arial" w:cs="Arial"/>
          <w:b/>
        </w:rPr>
        <w:t>3</w:t>
      </w:r>
      <w:r w:rsidRPr="007D03CF">
        <w:rPr>
          <w:rFonts w:ascii="Arial" w:hAnsi="Arial" w:cs="Arial"/>
          <w:b/>
        </w:rPr>
        <w:t xml:space="preserve">: </w:t>
      </w:r>
      <w:r>
        <w:rPr>
          <w:rFonts w:ascii="Arial" w:hAnsi="Arial" w:cs="Arial"/>
          <w:b/>
        </w:rPr>
        <w:t>Discuss and agree the</w:t>
      </w:r>
      <w:r w:rsidRPr="007D03CF">
        <w:rPr>
          <w:rFonts w:ascii="Arial" w:hAnsi="Arial" w:cs="Arial"/>
          <w:b/>
        </w:rPr>
        <w:t xml:space="preserve"> following for SIB1 request to cell selected for connection re-establishment</w:t>
      </w:r>
    </w:p>
    <w:p w14:paraId="3F1C35A9" w14:textId="77777777" w:rsidR="00D162B7" w:rsidRPr="007D03CF" w:rsidRDefault="00D162B7" w:rsidP="00D162B7">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UE supporting SIB1 request acquires and maintains SIB</w:t>
      </w:r>
      <w:r>
        <w:rPr>
          <w:rFonts w:ascii="Arial" w:hAnsi="Arial" w:cs="Arial"/>
          <w:b/>
        </w:rPr>
        <w:t xml:space="preserve"> </w:t>
      </w:r>
      <w:r w:rsidRPr="007D03CF">
        <w:rPr>
          <w:rFonts w:ascii="Arial" w:hAnsi="Arial" w:cs="Arial"/>
          <w:b/>
        </w:rPr>
        <w:t>X in RRC_CONNECTED.</w:t>
      </w:r>
    </w:p>
    <w:p w14:paraId="384365EB" w14:textId="77777777" w:rsidR="00D162B7" w:rsidRPr="007D03CF" w:rsidRDefault="00D162B7" w:rsidP="00D162B7">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requested using RRC system information request in RRC_CONNECTED</w:t>
      </w:r>
    </w:p>
    <w:p w14:paraId="0CA9B3D4" w14:textId="77777777" w:rsidR="00D162B7" w:rsidRPr="007D03CF" w:rsidRDefault="00D162B7" w:rsidP="00D162B7">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delivered to UE using RRC reconfiguration message in RRC_CONNECTED (for the case SIB X cannot be broadcasted in active DL BWP)</w:t>
      </w:r>
    </w:p>
    <w:p w14:paraId="65647C1E" w14:textId="77777777" w:rsidR="00D162B7" w:rsidRPr="00E8524D" w:rsidRDefault="00D162B7" w:rsidP="00D162B7">
      <w:pPr>
        <w:pStyle w:val="ListParagraph"/>
        <w:numPr>
          <w:ilvl w:val="0"/>
          <w:numId w:val="26"/>
        </w:numPr>
        <w:spacing w:after="0"/>
        <w:ind w:leftChars="0"/>
        <w:contextualSpacing/>
        <w:jc w:val="both"/>
        <w:rPr>
          <w:rFonts w:ascii="Arial" w:hAnsi="Arial" w:cs="Arial"/>
          <w:b/>
        </w:rPr>
      </w:pPr>
      <w:r w:rsidRPr="00E8524D">
        <w:rPr>
          <w:rFonts w:ascii="Arial" w:hAnsi="Arial" w:cs="Arial"/>
          <w:b/>
        </w:rPr>
        <w:t>UE may send SIB1 request to selected cell (say cell B), if the SIB1 request configuration acquired from current serving cell (say Cell A) includes SIB1 request configuration of Cell B and the SIB1 request configuration was acquired in the current modification period.</w:t>
      </w:r>
    </w:p>
    <w:p w14:paraId="3D568A79" w14:textId="77777777" w:rsidR="00285725" w:rsidRPr="00285725" w:rsidRDefault="00285725" w:rsidP="00285725">
      <w:pPr>
        <w:pStyle w:val="ListParagraph"/>
        <w:autoSpaceDE w:val="0"/>
        <w:autoSpaceDN w:val="0"/>
        <w:spacing w:after="0"/>
        <w:ind w:leftChars="0" w:left="720"/>
        <w:jc w:val="both"/>
        <w:rPr>
          <w:rFonts w:ascii="Arial" w:eastAsiaTheme="minorEastAsia" w:hAnsi="Arial" w:cs="Arial"/>
          <w:b/>
          <w:lang w:eastAsia="ko-KR"/>
        </w:rPr>
      </w:pPr>
    </w:p>
    <w:p w14:paraId="2B263AF6" w14:textId="77777777" w:rsidR="00D162B7" w:rsidRDefault="00D162B7" w:rsidP="00D162B7">
      <w:pPr>
        <w:jc w:val="both"/>
        <w:rPr>
          <w:rFonts w:ascii="Arial" w:eastAsiaTheme="minorEastAsia" w:hAnsi="Arial" w:cs="Arial"/>
          <w:b/>
          <w:lang w:eastAsia="ko-KR"/>
        </w:rPr>
      </w:pPr>
      <w:r w:rsidRPr="00285725">
        <w:rPr>
          <w:rFonts w:ascii="Arial" w:eastAsiaTheme="minorEastAsia" w:hAnsi="Arial" w:cs="Arial"/>
          <w:b/>
          <w:lang w:eastAsia="ko-KR"/>
        </w:rPr>
        <w:t xml:space="preserve">Proposal </w:t>
      </w:r>
      <w:r>
        <w:rPr>
          <w:rFonts w:ascii="Arial" w:eastAsiaTheme="minorEastAsia" w:hAnsi="Arial" w:cs="Arial"/>
          <w:b/>
          <w:lang w:eastAsia="ko-KR"/>
        </w:rPr>
        <w:t>4</w:t>
      </w:r>
      <w:r w:rsidRPr="00285725">
        <w:rPr>
          <w:rFonts w:ascii="Arial" w:eastAsiaTheme="minorEastAsia" w:hAnsi="Arial" w:cs="Arial"/>
          <w:b/>
          <w:lang w:eastAsia="ko-KR"/>
        </w:rPr>
        <w:t xml:space="preserve">: </w:t>
      </w:r>
      <w:r>
        <w:rPr>
          <w:rFonts w:ascii="Arial" w:eastAsiaTheme="minorEastAsia" w:hAnsi="Arial" w:cs="Arial"/>
          <w:b/>
          <w:lang w:eastAsia="ko-KR"/>
        </w:rPr>
        <w:t>Discuss and agree one of the following</w:t>
      </w:r>
    </w:p>
    <w:p w14:paraId="74B0C1DC" w14:textId="77777777" w:rsidR="00D162B7" w:rsidRPr="00D162B7" w:rsidRDefault="00D162B7" w:rsidP="00D162B7">
      <w:pPr>
        <w:jc w:val="both"/>
        <w:rPr>
          <w:rFonts w:ascii="Arial" w:eastAsiaTheme="minorEastAsia" w:hAnsi="Arial" w:cs="Arial"/>
          <w:b/>
          <w:lang w:eastAsia="ko-KR"/>
        </w:rPr>
      </w:pPr>
      <w:r w:rsidRPr="00D162B7">
        <w:rPr>
          <w:rFonts w:ascii="Arial" w:eastAsiaTheme="minorEastAsia" w:hAnsi="Arial" w:cs="Arial"/>
          <w:b/>
          <w:lang w:eastAsia="ko-KR"/>
        </w:rPr>
        <w:t>Option 1: DedicatedSIBRequest is updated to include request for SIB1 in RRC_CONNECTED.</w:t>
      </w:r>
    </w:p>
    <w:p w14:paraId="3C0A149A" w14:textId="77777777" w:rsidR="00D162B7" w:rsidRPr="00D162B7" w:rsidRDefault="00D162B7" w:rsidP="00D162B7">
      <w:pPr>
        <w:jc w:val="both"/>
        <w:rPr>
          <w:rFonts w:ascii="Arial" w:eastAsia="Times New Roman" w:hAnsi="Arial" w:cs="Arial"/>
          <w:b/>
          <w:lang w:eastAsia="ko-KR"/>
        </w:rPr>
      </w:pPr>
      <w:r w:rsidRPr="00D162B7">
        <w:rPr>
          <w:rFonts w:ascii="Arial" w:eastAsia="Times New Roman" w:hAnsi="Arial" w:cs="Arial"/>
          <w:b/>
          <w:lang w:eastAsia="ko-KR"/>
        </w:rPr>
        <w:t xml:space="preserve">Option 2: Network ensures (using SI change notification and/or dedicated SIB1 delivery in RRCReconfiguration message) that UE always has the latest SIB1 in </w:t>
      </w:r>
      <w:r w:rsidRPr="00D162B7">
        <w:rPr>
          <w:rFonts w:ascii="Arial" w:eastAsiaTheme="minorEastAsia" w:hAnsi="Arial" w:cs="Arial"/>
          <w:b/>
          <w:lang w:eastAsia="ko-KR"/>
        </w:rPr>
        <w:t>in RRC_CONNECTED</w:t>
      </w:r>
      <w:r w:rsidRPr="00D162B7">
        <w:rPr>
          <w:rFonts w:ascii="Arial" w:eastAsia="Times New Roman" w:hAnsi="Arial" w:cs="Arial"/>
          <w:b/>
          <w:lang w:eastAsia="ko-KR"/>
        </w:rPr>
        <w:t xml:space="preserve">. UE can apply the </w:t>
      </w:r>
      <w:r w:rsidRPr="00D162B7">
        <w:rPr>
          <w:rFonts w:ascii="Arial" w:hAnsi="Arial" w:cs="Arial"/>
          <w:b/>
          <w:i/>
          <w:iCs/>
          <w:lang w:val="en-GB"/>
        </w:rPr>
        <w:t xml:space="preserve">si-BroadcastStatus </w:t>
      </w:r>
      <w:r w:rsidRPr="00D162B7">
        <w:rPr>
          <w:rFonts w:ascii="Arial" w:hAnsi="Arial" w:cs="Arial"/>
          <w:b/>
          <w:iCs/>
          <w:lang w:val="en-GB"/>
        </w:rPr>
        <w:t>from latest acquired SIB1 in the PCell, when the SIB1 is provided on demand in the Cell.</w:t>
      </w:r>
    </w:p>
    <w:p w14:paraId="6D92E4D3" w14:textId="530E578A" w:rsidR="00E80641" w:rsidRPr="00E80641" w:rsidRDefault="00E80641" w:rsidP="00E80641">
      <w:pPr>
        <w:jc w:val="both"/>
        <w:rPr>
          <w:rFonts w:ascii="Arial" w:hAnsi="Arial" w:cs="Arial"/>
          <w:b/>
          <w:lang w:val="en-GB" w:eastAsia="ko-KR"/>
        </w:rPr>
      </w:pPr>
      <w:r w:rsidRPr="00E80641">
        <w:rPr>
          <w:rFonts w:ascii="Arial" w:hAnsi="Arial" w:cs="Arial"/>
          <w:b/>
          <w:lang w:val="en-GB" w:eastAsia="ko-KR"/>
        </w:rPr>
        <w:t xml:space="preserve">Proposal </w:t>
      </w:r>
      <w:r w:rsidR="00F701DD">
        <w:rPr>
          <w:rFonts w:ascii="Arial" w:hAnsi="Arial" w:cs="Arial"/>
          <w:b/>
          <w:lang w:val="en-GB" w:eastAsia="ko-KR"/>
        </w:rPr>
        <w:t>5</w:t>
      </w:r>
      <w:r w:rsidRPr="00E80641">
        <w:rPr>
          <w:rFonts w:ascii="Arial" w:hAnsi="Arial" w:cs="Arial"/>
          <w:b/>
          <w:lang w:val="en-GB" w:eastAsia="ko-KR"/>
        </w:rPr>
        <w:t>: When the cell supporting on demand SIB1 is broadcasting SIB1 (e.g. upon SIB1 request)), legacy UE can camp on the cell if the legacy UE is able to acquire the broadcasted SIB1.</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785F6" w14:textId="77777777" w:rsidR="00DC48D9" w:rsidRDefault="00DC48D9">
      <w:r>
        <w:separator/>
      </w:r>
    </w:p>
  </w:endnote>
  <w:endnote w:type="continuationSeparator" w:id="0">
    <w:p w14:paraId="4B7064B3" w14:textId="77777777" w:rsidR="00DC48D9" w:rsidRDefault="00DC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B812B" w14:textId="77777777" w:rsidR="00DC48D9" w:rsidRDefault="00DC48D9">
      <w:r>
        <w:separator/>
      </w:r>
    </w:p>
  </w:footnote>
  <w:footnote w:type="continuationSeparator" w:id="0">
    <w:p w14:paraId="479D8C5E" w14:textId="77777777" w:rsidR="00DC48D9" w:rsidRDefault="00DC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1F9C"/>
    <w:multiLevelType w:val="hybridMultilevel"/>
    <w:tmpl w:val="C3EA86AC"/>
    <w:lvl w:ilvl="0" w:tplc="0A4ECAA8">
      <w:start w:val="1"/>
      <w:numFmt w:val="bullet"/>
      <w:lvlText w:val="•"/>
      <w:lvlJc w:val="left"/>
      <w:pPr>
        <w:tabs>
          <w:tab w:val="num" w:pos="720"/>
        </w:tabs>
        <w:ind w:left="720" w:hanging="360"/>
      </w:pPr>
      <w:rPr>
        <w:rFonts w:ascii="Times New Roman" w:hAnsi="Times New Roman" w:hint="default"/>
      </w:rPr>
    </w:lvl>
    <w:lvl w:ilvl="1" w:tplc="36908716">
      <w:start w:val="238"/>
      <w:numFmt w:val="bullet"/>
      <w:lvlText w:val="–"/>
      <w:lvlJc w:val="left"/>
      <w:pPr>
        <w:tabs>
          <w:tab w:val="num" w:pos="1440"/>
        </w:tabs>
        <w:ind w:left="1440" w:hanging="360"/>
      </w:pPr>
      <w:rPr>
        <w:rFonts w:ascii="Arial" w:hAnsi="Arial" w:hint="default"/>
      </w:rPr>
    </w:lvl>
    <w:lvl w:ilvl="2" w:tplc="E8E88890" w:tentative="1">
      <w:start w:val="1"/>
      <w:numFmt w:val="bullet"/>
      <w:lvlText w:val="•"/>
      <w:lvlJc w:val="left"/>
      <w:pPr>
        <w:tabs>
          <w:tab w:val="num" w:pos="2160"/>
        </w:tabs>
        <w:ind w:left="2160" w:hanging="360"/>
      </w:pPr>
      <w:rPr>
        <w:rFonts w:ascii="Times New Roman" w:hAnsi="Times New Roman" w:hint="default"/>
      </w:rPr>
    </w:lvl>
    <w:lvl w:ilvl="3" w:tplc="76785036" w:tentative="1">
      <w:start w:val="1"/>
      <w:numFmt w:val="bullet"/>
      <w:lvlText w:val="•"/>
      <w:lvlJc w:val="left"/>
      <w:pPr>
        <w:tabs>
          <w:tab w:val="num" w:pos="2880"/>
        </w:tabs>
        <w:ind w:left="2880" w:hanging="360"/>
      </w:pPr>
      <w:rPr>
        <w:rFonts w:ascii="Times New Roman" w:hAnsi="Times New Roman" w:hint="default"/>
      </w:rPr>
    </w:lvl>
    <w:lvl w:ilvl="4" w:tplc="855449EA" w:tentative="1">
      <w:start w:val="1"/>
      <w:numFmt w:val="bullet"/>
      <w:lvlText w:val="•"/>
      <w:lvlJc w:val="left"/>
      <w:pPr>
        <w:tabs>
          <w:tab w:val="num" w:pos="3600"/>
        </w:tabs>
        <w:ind w:left="3600" w:hanging="360"/>
      </w:pPr>
      <w:rPr>
        <w:rFonts w:ascii="Times New Roman" w:hAnsi="Times New Roman" w:hint="default"/>
      </w:rPr>
    </w:lvl>
    <w:lvl w:ilvl="5" w:tplc="1E34F9FC" w:tentative="1">
      <w:start w:val="1"/>
      <w:numFmt w:val="bullet"/>
      <w:lvlText w:val="•"/>
      <w:lvlJc w:val="left"/>
      <w:pPr>
        <w:tabs>
          <w:tab w:val="num" w:pos="4320"/>
        </w:tabs>
        <w:ind w:left="4320" w:hanging="360"/>
      </w:pPr>
      <w:rPr>
        <w:rFonts w:ascii="Times New Roman" w:hAnsi="Times New Roman" w:hint="default"/>
      </w:rPr>
    </w:lvl>
    <w:lvl w:ilvl="6" w:tplc="DC1A4B22" w:tentative="1">
      <w:start w:val="1"/>
      <w:numFmt w:val="bullet"/>
      <w:lvlText w:val="•"/>
      <w:lvlJc w:val="left"/>
      <w:pPr>
        <w:tabs>
          <w:tab w:val="num" w:pos="5040"/>
        </w:tabs>
        <w:ind w:left="5040" w:hanging="360"/>
      </w:pPr>
      <w:rPr>
        <w:rFonts w:ascii="Times New Roman" w:hAnsi="Times New Roman" w:hint="default"/>
      </w:rPr>
    </w:lvl>
    <w:lvl w:ilvl="7" w:tplc="BF302370" w:tentative="1">
      <w:start w:val="1"/>
      <w:numFmt w:val="bullet"/>
      <w:lvlText w:val="•"/>
      <w:lvlJc w:val="left"/>
      <w:pPr>
        <w:tabs>
          <w:tab w:val="num" w:pos="5760"/>
        </w:tabs>
        <w:ind w:left="5760" w:hanging="360"/>
      </w:pPr>
      <w:rPr>
        <w:rFonts w:ascii="Times New Roman" w:hAnsi="Times New Roman" w:hint="default"/>
      </w:rPr>
    </w:lvl>
    <w:lvl w:ilvl="8" w:tplc="E9B458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917BB"/>
    <w:multiLevelType w:val="hybridMultilevel"/>
    <w:tmpl w:val="52609BBA"/>
    <w:lvl w:ilvl="0" w:tplc="C15C7492">
      <w:start w:val="1"/>
      <w:numFmt w:val="bullet"/>
      <w:lvlText w:val="•"/>
      <w:lvlJc w:val="left"/>
      <w:pPr>
        <w:tabs>
          <w:tab w:val="num" w:pos="720"/>
        </w:tabs>
        <w:ind w:left="720" w:hanging="360"/>
      </w:pPr>
      <w:rPr>
        <w:rFonts w:ascii="Times New Roman" w:hAnsi="Times New Roman" w:hint="default"/>
      </w:rPr>
    </w:lvl>
    <w:lvl w:ilvl="1" w:tplc="9EC4670C">
      <w:start w:val="302"/>
      <w:numFmt w:val="bullet"/>
      <w:lvlText w:val="–"/>
      <w:lvlJc w:val="left"/>
      <w:pPr>
        <w:tabs>
          <w:tab w:val="num" w:pos="1440"/>
        </w:tabs>
        <w:ind w:left="1440" w:hanging="360"/>
      </w:pPr>
      <w:rPr>
        <w:rFonts w:ascii="Arial" w:hAnsi="Arial" w:hint="default"/>
      </w:rPr>
    </w:lvl>
    <w:lvl w:ilvl="2" w:tplc="B42CAA94" w:tentative="1">
      <w:start w:val="1"/>
      <w:numFmt w:val="bullet"/>
      <w:lvlText w:val="•"/>
      <w:lvlJc w:val="left"/>
      <w:pPr>
        <w:tabs>
          <w:tab w:val="num" w:pos="2160"/>
        </w:tabs>
        <w:ind w:left="2160" w:hanging="360"/>
      </w:pPr>
      <w:rPr>
        <w:rFonts w:ascii="Times New Roman" w:hAnsi="Times New Roman" w:hint="default"/>
      </w:rPr>
    </w:lvl>
    <w:lvl w:ilvl="3" w:tplc="891C6ED4" w:tentative="1">
      <w:start w:val="1"/>
      <w:numFmt w:val="bullet"/>
      <w:lvlText w:val="•"/>
      <w:lvlJc w:val="left"/>
      <w:pPr>
        <w:tabs>
          <w:tab w:val="num" w:pos="2880"/>
        </w:tabs>
        <w:ind w:left="2880" w:hanging="360"/>
      </w:pPr>
      <w:rPr>
        <w:rFonts w:ascii="Times New Roman" w:hAnsi="Times New Roman" w:hint="default"/>
      </w:rPr>
    </w:lvl>
    <w:lvl w:ilvl="4" w:tplc="399684BA" w:tentative="1">
      <w:start w:val="1"/>
      <w:numFmt w:val="bullet"/>
      <w:lvlText w:val="•"/>
      <w:lvlJc w:val="left"/>
      <w:pPr>
        <w:tabs>
          <w:tab w:val="num" w:pos="3600"/>
        </w:tabs>
        <w:ind w:left="3600" w:hanging="360"/>
      </w:pPr>
      <w:rPr>
        <w:rFonts w:ascii="Times New Roman" w:hAnsi="Times New Roman" w:hint="default"/>
      </w:rPr>
    </w:lvl>
    <w:lvl w:ilvl="5" w:tplc="794842CC" w:tentative="1">
      <w:start w:val="1"/>
      <w:numFmt w:val="bullet"/>
      <w:lvlText w:val="•"/>
      <w:lvlJc w:val="left"/>
      <w:pPr>
        <w:tabs>
          <w:tab w:val="num" w:pos="4320"/>
        </w:tabs>
        <w:ind w:left="4320" w:hanging="360"/>
      </w:pPr>
      <w:rPr>
        <w:rFonts w:ascii="Times New Roman" w:hAnsi="Times New Roman" w:hint="default"/>
      </w:rPr>
    </w:lvl>
    <w:lvl w:ilvl="6" w:tplc="0922A7B2" w:tentative="1">
      <w:start w:val="1"/>
      <w:numFmt w:val="bullet"/>
      <w:lvlText w:val="•"/>
      <w:lvlJc w:val="left"/>
      <w:pPr>
        <w:tabs>
          <w:tab w:val="num" w:pos="5040"/>
        </w:tabs>
        <w:ind w:left="5040" w:hanging="360"/>
      </w:pPr>
      <w:rPr>
        <w:rFonts w:ascii="Times New Roman" w:hAnsi="Times New Roman" w:hint="default"/>
      </w:rPr>
    </w:lvl>
    <w:lvl w:ilvl="7" w:tplc="D668F730" w:tentative="1">
      <w:start w:val="1"/>
      <w:numFmt w:val="bullet"/>
      <w:lvlText w:val="•"/>
      <w:lvlJc w:val="left"/>
      <w:pPr>
        <w:tabs>
          <w:tab w:val="num" w:pos="5760"/>
        </w:tabs>
        <w:ind w:left="5760" w:hanging="360"/>
      </w:pPr>
      <w:rPr>
        <w:rFonts w:ascii="Times New Roman" w:hAnsi="Times New Roman" w:hint="default"/>
      </w:rPr>
    </w:lvl>
    <w:lvl w:ilvl="8" w:tplc="6D4C6E9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A71951"/>
    <w:multiLevelType w:val="hybridMultilevel"/>
    <w:tmpl w:val="3C420ADE"/>
    <w:lvl w:ilvl="0" w:tplc="8530EF9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025D"/>
    <w:multiLevelType w:val="hybridMultilevel"/>
    <w:tmpl w:val="AD4CBA34"/>
    <w:lvl w:ilvl="0" w:tplc="0D0A9E9A">
      <w:start w:val="1"/>
      <w:numFmt w:val="bullet"/>
      <w:lvlText w:val="•"/>
      <w:lvlJc w:val="left"/>
      <w:pPr>
        <w:tabs>
          <w:tab w:val="num" w:pos="720"/>
        </w:tabs>
        <w:ind w:left="720" w:hanging="360"/>
      </w:pPr>
      <w:rPr>
        <w:rFonts w:ascii="Times New Roman" w:hAnsi="Times New Roman" w:hint="default"/>
      </w:rPr>
    </w:lvl>
    <w:lvl w:ilvl="1" w:tplc="25F81726">
      <w:start w:val="84"/>
      <w:numFmt w:val="bullet"/>
      <w:lvlText w:val="–"/>
      <w:lvlJc w:val="left"/>
      <w:pPr>
        <w:tabs>
          <w:tab w:val="num" w:pos="1440"/>
        </w:tabs>
        <w:ind w:left="1440" w:hanging="360"/>
      </w:pPr>
      <w:rPr>
        <w:rFonts w:ascii="Arial" w:hAnsi="Arial" w:hint="default"/>
      </w:rPr>
    </w:lvl>
    <w:lvl w:ilvl="2" w:tplc="4BCC3EE2" w:tentative="1">
      <w:start w:val="1"/>
      <w:numFmt w:val="bullet"/>
      <w:lvlText w:val="•"/>
      <w:lvlJc w:val="left"/>
      <w:pPr>
        <w:tabs>
          <w:tab w:val="num" w:pos="2160"/>
        </w:tabs>
        <w:ind w:left="2160" w:hanging="360"/>
      </w:pPr>
      <w:rPr>
        <w:rFonts w:ascii="Times New Roman" w:hAnsi="Times New Roman" w:hint="default"/>
      </w:rPr>
    </w:lvl>
    <w:lvl w:ilvl="3" w:tplc="F48C5C32" w:tentative="1">
      <w:start w:val="1"/>
      <w:numFmt w:val="bullet"/>
      <w:lvlText w:val="•"/>
      <w:lvlJc w:val="left"/>
      <w:pPr>
        <w:tabs>
          <w:tab w:val="num" w:pos="2880"/>
        </w:tabs>
        <w:ind w:left="2880" w:hanging="360"/>
      </w:pPr>
      <w:rPr>
        <w:rFonts w:ascii="Times New Roman" w:hAnsi="Times New Roman" w:hint="default"/>
      </w:rPr>
    </w:lvl>
    <w:lvl w:ilvl="4" w:tplc="6624CAB4" w:tentative="1">
      <w:start w:val="1"/>
      <w:numFmt w:val="bullet"/>
      <w:lvlText w:val="•"/>
      <w:lvlJc w:val="left"/>
      <w:pPr>
        <w:tabs>
          <w:tab w:val="num" w:pos="3600"/>
        </w:tabs>
        <w:ind w:left="3600" w:hanging="360"/>
      </w:pPr>
      <w:rPr>
        <w:rFonts w:ascii="Times New Roman" w:hAnsi="Times New Roman" w:hint="default"/>
      </w:rPr>
    </w:lvl>
    <w:lvl w:ilvl="5" w:tplc="E28A7E40" w:tentative="1">
      <w:start w:val="1"/>
      <w:numFmt w:val="bullet"/>
      <w:lvlText w:val="•"/>
      <w:lvlJc w:val="left"/>
      <w:pPr>
        <w:tabs>
          <w:tab w:val="num" w:pos="4320"/>
        </w:tabs>
        <w:ind w:left="4320" w:hanging="360"/>
      </w:pPr>
      <w:rPr>
        <w:rFonts w:ascii="Times New Roman" w:hAnsi="Times New Roman" w:hint="default"/>
      </w:rPr>
    </w:lvl>
    <w:lvl w:ilvl="6" w:tplc="BA4A4E6C" w:tentative="1">
      <w:start w:val="1"/>
      <w:numFmt w:val="bullet"/>
      <w:lvlText w:val="•"/>
      <w:lvlJc w:val="left"/>
      <w:pPr>
        <w:tabs>
          <w:tab w:val="num" w:pos="5040"/>
        </w:tabs>
        <w:ind w:left="5040" w:hanging="360"/>
      </w:pPr>
      <w:rPr>
        <w:rFonts w:ascii="Times New Roman" w:hAnsi="Times New Roman" w:hint="default"/>
      </w:rPr>
    </w:lvl>
    <w:lvl w:ilvl="7" w:tplc="F482BD3C" w:tentative="1">
      <w:start w:val="1"/>
      <w:numFmt w:val="bullet"/>
      <w:lvlText w:val="•"/>
      <w:lvlJc w:val="left"/>
      <w:pPr>
        <w:tabs>
          <w:tab w:val="num" w:pos="5760"/>
        </w:tabs>
        <w:ind w:left="5760" w:hanging="360"/>
      </w:pPr>
      <w:rPr>
        <w:rFonts w:ascii="Times New Roman" w:hAnsi="Times New Roman" w:hint="default"/>
      </w:rPr>
    </w:lvl>
    <w:lvl w:ilvl="8" w:tplc="3850E6B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32516E"/>
    <w:multiLevelType w:val="hybridMultilevel"/>
    <w:tmpl w:val="4C40BD2C"/>
    <w:lvl w:ilvl="0" w:tplc="C2A839E2">
      <w:start w:val="1"/>
      <w:numFmt w:val="bullet"/>
      <w:lvlText w:val=""/>
      <w:lvlJc w:val="left"/>
      <w:pPr>
        <w:tabs>
          <w:tab w:val="num" w:pos="720"/>
        </w:tabs>
        <w:ind w:left="720" w:hanging="360"/>
      </w:pPr>
      <w:rPr>
        <w:rFonts w:ascii="Symbol" w:hAnsi="Symbol" w:hint="default"/>
      </w:rPr>
    </w:lvl>
    <w:lvl w:ilvl="1" w:tplc="1D7C9D10">
      <w:start w:val="238"/>
      <w:numFmt w:val="bullet"/>
      <w:lvlText w:val="•"/>
      <w:lvlJc w:val="left"/>
      <w:pPr>
        <w:tabs>
          <w:tab w:val="num" w:pos="1440"/>
        </w:tabs>
        <w:ind w:left="1440" w:hanging="360"/>
      </w:pPr>
      <w:rPr>
        <w:rFonts w:ascii="Arial" w:hAnsi="Arial" w:hint="default"/>
      </w:rPr>
    </w:lvl>
    <w:lvl w:ilvl="2" w:tplc="E30E394E" w:tentative="1">
      <w:start w:val="1"/>
      <w:numFmt w:val="bullet"/>
      <w:lvlText w:val=""/>
      <w:lvlJc w:val="left"/>
      <w:pPr>
        <w:tabs>
          <w:tab w:val="num" w:pos="2160"/>
        </w:tabs>
        <w:ind w:left="2160" w:hanging="360"/>
      </w:pPr>
      <w:rPr>
        <w:rFonts w:ascii="Symbol" w:hAnsi="Symbol" w:hint="default"/>
      </w:rPr>
    </w:lvl>
    <w:lvl w:ilvl="3" w:tplc="EE663E7C" w:tentative="1">
      <w:start w:val="1"/>
      <w:numFmt w:val="bullet"/>
      <w:lvlText w:val=""/>
      <w:lvlJc w:val="left"/>
      <w:pPr>
        <w:tabs>
          <w:tab w:val="num" w:pos="2880"/>
        </w:tabs>
        <w:ind w:left="2880" w:hanging="360"/>
      </w:pPr>
      <w:rPr>
        <w:rFonts w:ascii="Symbol" w:hAnsi="Symbol" w:hint="default"/>
      </w:rPr>
    </w:lvl>
    <w:lvl w:ilvl="4" w:tplc="93D005BE" w:tentative="1">
      <w:start w:val="1"/>
      <w:numFmt w:val="bullet"/>
      <w:lvlText w:val=""/>
      <w:lvlJc w:val="left"/>
      <w:pPr>
        <w:tabs>
          <w:tab w:val="num" w:pos="3600"/>
        </w:tabs>
        <w:ind w:left="3600" w:hanging="360"/>
      </w:pPr>
      <w:rPr>
        <w:rFonts w:ascii="Symbol" w:hAnsi="Symbol" w:hint="default"/>
      </w:rPr>
    </w:lvl>
    <w:lvl w:ilvl="5" w:tplc="98BCDBD2" w:tentative="1">
      <w:start w:val="1"/>
      <w:numFmt w:val="bullet"/>
      <w:lvlText w:val=""/>
      <w:lvlJc w:val="left"/>
      <w:pPr>
        <w:tabs>
          <w:tab w:val="num" w:pos="4320"/>
        </w:tabs>
        <w:ind w:left="4320" w:hanging="360"/>
      </w:pPr>
      <w:rPr>
        <w:rFonts w:ascii="Symbol" w:hAnsi="Symbol" w:hint="default"/>
      </w:rPr>
    </w:lvl>
    <w:lvl w:ilvl="6" w:tplc="8A8EE16E" w:tentative="1">
      <w:start w:val="1"/>
      <w:numFmt w:val="bullet"/>
      <w:lvlText w:val=""/>
      <w:lvlJc w:val="left"/>
      <w:pPr>
        <w:tabs>
          <w:tab w:val="num" w:pos="5040"/>
        </w:tabs>
        <w:ind w:left="5040" w:hanging="360"/>
      </w:pPr>
      <w:rPr>
        <w:rFonts w:ascii="Symbol" w:hAnsi="Symbol" w:hint="default"/>
      </w:rPr>
    </w:lvl>
    <w:lvl w:ilvl="7" w:tplc="EA16FE6E" w:tentative="1">
      <w:start w:val="1"/>
      <w:numFmt w:val="bullet"/>
      <w:lvlText w:val=""/>
      <w:lvlJc w:val="left"/>
      <w:pPr>
        <w:tabs>
          <w:tab w:val="num" w:pos="5760"/>
        </w:tabs>
        <w:ind w:left="5760" w:hanging="360"/>
      </w:pPr>
      <w:rPr>
        <w:rFonts w:ascii="Symbol" w:hAnsi="Symbol" w:hint="default"/>
      </w:rPr>
    </w:lvl>
    <w:lvl w:ilvl="8" w:tplc="570CCCB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6A584D"/>
    <w:multiLevelType w:val="hybridMultilevel"/>
    <w:tmpl w:val="AF5CD374"/>
    <w:lvl w:ilvl="0" w:tplc="BA7A9440">
      <w:start w:val="1"/>
      <w:numFmt w:val="bullet"/>
      <w:lvlText w:val="•"/>
      <w:lvlJc w:val="left"/>
      <w:pPr>
        <w:tabs>
          <w:tab w:val="num" w:pos="720"/>
        </w:tabs>
        <w:ind w:left="720" w:hanging="360"/>
      </w:pPr>
      <w:rPr>
        <w:rFonts w:ascii="Times New Roman" w:hAnsi="Times New Roman" w:hint="default"/>
      </w:rPr>
    </w:lvl>
    <w:lvl w:ilvl="1" w:tplc="080AE0B2">
      <w:start w:val="302"/>
      <w:numFmt w:val="bullet"/>
      <w:lvlText w:val="–"/>
      <w:lvlJc w:val="left"/>
      <w:pPr>
        <w:tabs>
          <w:tab w:val="num" w:pos="1440"/>
        </w:tabs>
        <w:ind w:left="1440" w:hanging="360"/>
      </w:pPr>
      <w:rPr>
        <w:rFonts w:ascii="Arial" w:hAnsi="Arial" w:hint="default"/>
      </w:rPr>
    </w:lvl>
    <w:lvl w:ilvl="2" w:tplc="A564712A" w:tentative="1">
      <w:start w:val="1"/>
      <w:numFmt w:val="bullet"/>
      <w:lvlText w:val="•"/>
      <w:lvlJc w:val="left"/>
      <w:pPr>
        <w:tabs>
          <w:tab w:val="num" w:pos="2160"/>
        </w:tabs>
        <w:ind w:left="2160" w:hanging="360"/>
      </w:pPr>
      <w:rPr>
        <w:rFonts w:ascii="Times New Roman" w:hAnsi="Times New Roman" w:hint="default"/>
      </w:rPr>
    </w:lvl>
    <w:lvl w:ilvl="3" w:tplc="E68AF69E" w:tentative="1">
      <w:start w:val="1"/>
      <w:numFmt w:val="bullet"/>
      <w:lvlText w:val="•"/>
      <w:lvlJc w:val="left"/>
      <w:pPr>
        <w:tabs>
          <w:tab w:val="num" w:pos="2880"/>
        </w:tabs>
        <w:ind w:left="2880" w:hanging="360"/>
      </w:pPr>
      <w:rPr>
        <w:rFonts w:ascii="Times New Roman" w:hAnsi="Times New Roman" w:hint="default"/>
      </w:rPr>
    </w:lvl>
    <w:lvl w:ilvl="4" w:tplc="C3F64594" w:tentative="1">
      <w:start w:val="1"/>
      <w:numFmt w:val="bullet"/>
      <w:lvlText w:val="•"/>
      <w:lvlJc w:val="left"/>
      <w:pPr>
        <w:tabs>
          <w:tab w:val="num" w:pos="3600"/>
        </w:tabs>
        <w:ind w:left="3600" w:hanging="360"/>
      </w:pPr>
      <w:rPr>
        <w:rFonts w:ascii="Times New Roman" w:hAnsi="Times New Roman" w:hint="default"/>
      </w:rPr>
    </w:lvl>
    <w:lvl w:ilvl="5" w:tplc="CE7297AE" w:tentative="1">
      <w:start w:val="1"/>
      <w:numFmt w:val="bullet"/>
      <w:lvlText w:val="•"/>
      <w:lvlJc w:val="left"/>
      <w:pPr>
        <w:tabs>
          <w:tab w:val="num" w:pos="4320"/>
        </w:tabs>
        <w:ind w:left="4320" w:hanging="360"/>
      </w:pPr>
      <w:rPr>
        <w:rFonts w:ascii="Times New Roman" w:hAnsi="Times New Roman" w:hint="default"/>
      </w:rPr>
    </w:lvl>
    <w:lvl w:ilvl="6" w:tplc="630401DE" w:tentative="1">
      <w:start w:val="1"/>
      <w:numFmt w:val="bullet"/>
      <w:lvlText w:val="•"/>
      <w:lvlJc w:val="left"/>
      <w:pPr>
        <w:tabs>
          <w:tab w:val="num" w:pos="5040"/>
        </w:tabs>
        <w:ind w:left="5040" w:hanging="360"/>
      </w:pPr>
      <w:rPr>
        <w:rFonts w:ascii="Times New Roman" w:hAnsi="Times New Roman" w:hint="default"/>
      </w:rPr>
    </w:lvl>
    <w:lvl w:ilvl="7" w:tplc="EFECCB86" w:tentative="1">
      <w:start w:val="1"/>
      <w:numFmt w:val="bullet"/>
      <w:lvlText w:val="•"/>
      <w:lvlJc w:val="left"/>
      <w:pPr>
        <w:tabs>
          <w:tab w:val="num" w:pos="5760"/>
        </w:tabs>
        <w:ind w:left="5760" w:hanging="360"/>
      </w:pPr>
      <w:rPr>
        <w:rFonts w:ascii="Times New Roman" w:hAnsi="Times New Roman" w:hint="default"/>
      </w:rPr>
    </w:lvl>
    <w:lvl w:ilvl="8" w:tplc="8F842C4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417D9"/>
    <w:multiLevelType w:val="hybridMultilevel"/>
    <w:tmpl w:val="111E024A"/>
    <w:lvl w:ilvl="0" w:tplc="0AF60104">
      <w:start w:val="1"/>
      <w:numFmt w:val="bullet"/>
      <w:lvlText w:val="•"/>
      <w:lvlJc w:val="left"/>
      <w:pPr>
        <w:tabs>
          <w:tab w:val="num" w:pos="720"/>
        </w:tabs>
        <w:ind w:left="720" w:hanging="360"/>
      </w:pPr>
      <w:rPr>
        <w:rFonts w:ascii="Times New Roman" w:hAnsi="Times New Roman" w:hint="default"/>
      </w:rPr>
    </w:lvl>
    <w:lvl w:ilvl="1" w:tplc="2D128FFE">
      <w:start w:val="238"/>
      <w:numFmt w:val="bullet"/>
      <w:lvlText w:val="–"/>
      <w:lvlJc w:val="left"/>
      <w:pPr>
        <w:tabs>
          <w:tab w:val="num" w:pos="1440"/>
        </w:tabs>
        <w:ind w:left="1440" w:hanging="360"/>
      </w:pPr>
      <w:rPr>
        <w:rFonts w:ascii="Arial" w:hAnsi="Arial" w:hint="default"/>
      </w:rPr>
    </w:lvl>
    <w:lvl w:ilvl="2" w:tplc="A8067202" w:tentative="1">
      <w:start w:val="1"/>
      <w:numFmt w:val="bullet"/>
      <w:lvlText w:val="•"/>
      <w:lvlJc w:val="left"/>
      <w:pPr>
        <w:tabs>
          <w:tab w:val="num" w:pos="2160"/>
        </w:tabs>
        <w:ind w:left="2160" w:hanging="360"/>
      </w:pPr>
      <w:rPr>
        <w:rFonts w:ascii="Times New Roman" w:hAnsi="Times New Roman" w:hint="default"/>
      </w:rPr>
    </w:lvl>
    <w:lvl w:ilvl="3" w:tplc="32483D4A" w:tentative="1">
      <w:start w:val="1"/>
      <w:numFmt w:val="bullet"/>
      <w:lvlText w:val="•"/>
      <w:lvlJc w:val="left"/>
      <w:pPr>
        <w:tabs>
          <w:tab w:val="num" w:pos="2880"/>
        </w:tabs>
        <w:ind w:left="2880" w:hanging="360"/>
      </w:pPr>
      <w:rPr>
        <w:rFonts w:ascii="Times New Roman" w:hAnsi="Times New Roman" w:hint="default"/>
      </w:rPr>
    </w:lvl>
    <w:lvl w:ilvl="4" w:tplc="8FC88BD8" w:tentative="1">
      <w:start w:val="1"/>
      <w:numFmt w:val="bullet"/>
      <w:lvlText w:val="•"/>
      <w:lvlJc w:val="left"/>
      <w:pPr>
        <w:tabs>
          <w:tab w:val="num" w:pos="3600"/>
        </w:tabs>
        <w:ind w:left="3600" w:hanging="360"/>
      </w:pPr>
      <w:rPr>
        <w:rFonts w:ascii="Times New Roman" w:hAnsi="Times New Roman" w:hint="default"/>
      </w:rPr>
    </w:lvl>
    <w:lvl w:ilvl="5" w:tplc="5F8046AC" w:tentative="1">
      <w:start w:val="1"/>
      <w:numFmt w:val="bullet"/>
      <w:lvlText w:val="•"/>
      <w:lvlJc w:val="left"/>
      <w:pPr>
        <w:tabs>
          <w:tab w:val="num" w:pos="4320"/>
        </w:tabs>
        <w:ind w:left="4320" w:hanging="360"/>
      </w:pPr>
      <w:rPr>
        <w:rFonts w:ascii="Times New Roman" w:hAnsi="Times New Roman" w:hint="default"/>
      </w:rPr>
    </w:lvl>
    <w:lvl w:ilvl="6" w:tplc="CC72BFB0" w:tentative="1">
      <w:start w:val="1"/>
      <w:numFmt w:val="bullet"/>
      <w:lvlText w:val="•"/>
      <w:lvlJc w:val="left"/>
      <w:pPr>
        <w:tabs>
          <w:tab w:val="num" w:pos="5040"/>
        </w:tabs>
        <w:ind w:left="5040" w:hanging="360"/>
      </w:pPr>
      <w:rPr>
        <w:rFonts w:ascii="Times New Roman" w:hAnsi="Times New Roman" w:hint="default"/>
      </w:rPr>
    </w:lvl>
    <w:lvl w:ilvl="7" w:tplc="5DB0A35A" w:tentative="1">
      <w:start w:val="1"/>
      <w:numFmt w:val="bullet"/>
      <w:lvlText w:val="•"/>
      <w:lvlJc w:val="left"/>
      <w:pPr>
        <w:tabs>
          <w:tab w:val="num" w:pos="5760"/>
        </w:tabs>
        <w:ind w:left="5760" w:hanging="360"/>
      </w:pPr>
      <w:rPr>
        <w:rFonts w:ascii="Times New Roman" w:hAnsi="Times New Roman" w:hint="default"/>
      </w:rPr>
    </w:lvl>
    <w:lvl w:ilvl="8" w:tplc="4FB4364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34326AC"/>
    <w:multiLevelType w:val="hybridMultilevel"/>
    <w:tmpl w:val="31B09E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C208B7"/>
    <w:multiLevelType w:val="hybridMultilevel"/>
    <w:tmpl w:val="0876E202"/>
    <w:lvl w:ilvl="0" w:tplc="16D43D3C">
      <w:start w:val="1"/>
      <w:numFmt w:val="bullet"/>
      <w:lvlText w:val="•"/>
      <w:lvlJc w:val="left"/>
      <w:pPr>
        <w:tabs>
          <w:tab w:val="num" w:pos="720"/>
        </w:tabs>
        <w:ind w:left="720" w:hanging="360"/>
      </w:pPr>
      <w:rPr>
        <w:rFonts w:ascii="Times New Roman" w:hAnsi="Times New Roman" w:hint="default"/>
      </w:rPr>
    </w:lvl>
    <w:lvl w:ilvl="1" w:tplc="B8065C98">
      <w:start w:val="302"/>
      <w:numFmt w:val="bullet"/>
      <w:lvlText w:val="–"/>
      <w:lvlJc w:val="left"/>
      <w:pPr>
        <w:tabs>
          <w:tab w:val="num" w:pos="1440"/>
        </w:tabs>
        <w:ind w:left="1440" w:hanging="360"/>
      </w:pPr>
      <w:rPr>
        <w:rFonts w:ascii="Arial" w:hAnsi="Arial" w:hint="default"/>
      </w:rPr>
    </w:lvl>
    <w:lvl w:ilvl="2" w:tplc="99CA8616" w:tentative="1">
      <w:start w:val="1"/>
      <w:numFmt w:val="bullet"/>
      <w:lvlText w:val="•"/>
      <w:lvlJc w:val="left"/>
      <w:pPr>
        <w:tabs>
          <w:tab w:val="num" w:pos="2160"/>
        </w:tabs>
        <w:ind w:left="2160" w:hanging="360"/>
      </w:pPr>
      <w:rPr>
        <w:rFonts w:ascii="Times New Roman" w:hAnsi="Times New Roman" w:hint="default"/>
      </w:rPr>
    </w:lvl>
    <w:lvl w:ilvl="3" w:tplc="7E2496D8" w:tentative="1">
      <w:start w:val="1"/>
      <w:numFmt w:val="bullet"/>
      <w:lvlText w:val="•"/>
      <w:lvlJc w:val="left"/>
      <w:pPr>
        <w:tabs>
          <w:tab w:val="num" w:pos="2880"/>
        </w:tabs>
        <w:ind w:left="2880" w:hanging="360"/>
      </w:pPr>
      <w:rPr>
        <w:rFonts w:ascii="Times New Roman" w:hAnsi="Times New Roman" w:hint="default"/>
      </w:rPr>
    </w:lvl>
    <w:lvl w:ilvl="4" w:tplc="8C588FAC" w:tentative="1">
      <w:start w:val="1"/>
      <w:numFmt w:val="bullet"/>
      <w:lvlText w:val="•"/>
      <w:lvlJc w:val="left"/>
      <w:pPr>
        <w:tabs>
          <w:tab w:val="num" w:pos="3600"/>
        </w:tabs>
        <w:ind w:left="3600" w:hanging="360"/>
      </w:pPr>
      <w:rPr>
        <w:rFonts w:ascii="Times New Roman" w:hAnsi="Times New Roman" w:hint="default"/>
      </w:rPr>
    </w:lvl>
    <w:lvl w:ilvl="5" w:tplc="5B3A267E" w:tentative="1">
      <w:start w:val="1"/>
      <w:numFmt w:val="bullet"/>
      <w:lvlText w:val="•"/>
      <w:lvlJc w:val="left"/>
      <w:pPr>
        <w:tabs>
          <w:tab w:val="num" w:pos="4320"/>
        </w:tabs>
        <w:ind w:left="4320" w:hanging="360"/>
      </w:pPr>
      <w:rPr>
        <w:rFonts w:ascii="Times New Roman" w:hAnsi="Times New Roman" w:hint="default"/>
      </w:rPr>
    </w:lvl>
    <w:lvl w:ilvl="6" w:tplc="3D206D64" w:tentative="1">
      <w:start w:val="1"/>
      <w:numFmt w:val="bullet"/>
      <w:lvlText w:val="•"/>
      <w:lvlJc w:val="left"/>
      <w:pPr>
        <w:tabs>
          <w:tab w:val="num" w:pos="5040"/>
        </w:tabs>
        <w:ind w:left="5040" w:hanging="360"/>
      </w:pPr>
      <w:rPr>
        <w:rFonts w:ascii="Times New Roman" w:hAnsi="Times New Roman" w:hint="default"/>
      </w:rPr>
    </w:lvl>
    <w:lvl w:ilvl="7" w:tplc="30E2B706" w:tentative="1">
      <w:start w:val="1"/>
      <w:numFmt w:val="bullet"/>
      <w:lvlText w:val="•"/>
      <w:lvlJc w:val="left"/>
      <w:pPr>
        <w:tabs>
          <w:tab w:val="num" w:pos="5760"/>
        </w:tabs>
        <w:ind w:left="5760" w:hanging="360"/>
      </w:pPr>
      <w:rPr>
        <w:rFonts w:ascii="Times New Roman" w:hAnsi="Times New Roman" w:hint="default"/>
      </w:rPr>
    </w:lvl>
    <w:lvl w:ilvl="8" w:tplc="0FAED3B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20542C5"/>
    <w:multiLevelType w:val="hybridMultilevel"/>
    <w:tmpl w:val="8618CD58"/>
    <w:lvl w:ilvl="0" w:tplc="355EA72A">
      <w:start w:val="1"/>
      <w:numFmt w:val="bullet"/>
      <w:lvlText w:val="•"/>
      <w:lvlJc w:val="left"/>
      <w:pPr>
        <w:tabs>
          <w:tab w:val="num" w:pos="720"/>
        </w:tabs>
        <w:ind w:left="720" w:hanging="360"/>
      </w:pPr>
      <w:rPr>
        <w:rFonts w:ascii="Times New Roman" w:hAnsi="Times New Roman" w:hint="default"/>
      </w:rPr>
    </w:lvl>
    <w:lvl w:ilvl="1" w:tplc="6A8ACCD8">
      <w:start w:val="122"/>
      <w:numFmt w:val="bullet"/>
      <w:lvlText w:val="–"/>
      <w:lvlJc w:val="left"/>
      <w:pPr>
        <w:tabs>
          <w:tab w:val="num" w:pos="1440"/>
        </w:tabs>
        <w:ind w:left="1440" w:hanging="360"/>
      </w:pPr>
      <w:rPr>
        <w:rFonts w:ascii="Arial" w:hAnsi="Arial" w:hint="default"/>
      </w:rPr>
    </w:lvl>
    <w:lvl w:ilvl="2" w:tplc="FBF6C472" w:tentative="1">
      <w:start w:val="1"/>
      <w:numFmt w:val="bullet"/>
      <w:lvlText w:val="•"/>
      <w:lvlJc w:val="left"/>
      <w:pPr>
        <w:tabs>
          <w:tab w:val="num" w:pos="2160"/>
        </w:tabs>
        <w:ind w:left="2160" w:hanging="360"/>
      </w:pPr>
      <w:rPr>
        <w:rFonts w:ascii="Times New Roman" w:hAnsi="Times New Roman" w:hint="default"/>
      </w:rPr>
    </w:lvl>
    <w:lvl w:ilvl="3" w:tplc="EF728E9A" w:tentative="1">
      <w:start w:val="1"/>
      <w:numFmt w:val="bullet"/>
      <w:lvlText w:val="•"/>
      <w:lvlJc w:val="left"/>
      <w:pPr>
        <w:tabs>
          <w:tab w:val="num" w:pos="2880"/>
        </w:tabs>
        <w:ind w:left="2880" w:hanging="360"/>
      </w:pPr>
      <w:rPr>
        <w:rFonts w:ascii="Times New Roman" w:hAnsi="Times New Roman" w:hint="default"/>
      </w:rPr>
    </w:lvl>
    <w:lvl w:ilvl="4" w:tplc="2D42B7D2" w:tentative="1">
      <w:start w:val="1"/>
      <w:numFmt w:val="bullet"/>
      <w:lvlText w:val="•"/>
      <w:lvlJc w:val="left"/>
      <w:pPr>
        <w:tabs>
          <w:tab w:val="num" w:pos="3600"/>
        </w:tabs>
        <w:ind w:left="3600" w:hanging="360"/>
      </w:pPr>
      <w:rPr>
        <w:rFonts w:ascii="Times New Roman" w:hAnsi="Times New Roman" w:hint="default"/>
      </w:rPr>
    </w:lvl>
    <w:lvl w:ilvl="5" w:tplc="7A4C55F6" w:tentative="1">
      <w:start w:val="1"/>
      <w:numFmt w:val="bullet"/>
      <w:lvlText w:val="•"/>
      <w:lvlJc w:val="left"/>
      <w:pPr>
        <w:tabs>
          <w:tab w:val="num" w:pos="4320"/>
        </w:tabs>
        <w:ind w:left="4320" w:hanging="360"/>
      </w:pPr>
      <w:rPr>
        <w:rFonts w:ascii="Times New Roman" w:hAnsi="Times New Roman" w:hint="default"/>
      </w:rPr>
    </w:lvl>
    <w:lvl w:ilvl="6" w:tplc="1FD462A4" w:tentative="1">
      <w:start w:val="1"/>
      <w:numFmt w:val="bullet"/>
      <w:lvlText w:val="•"/>
      <w:lvlJc w:val="left"/>
      <w:pPr>
        <w:tabs>
          <w:tab w:val="num" w:pos="5040"/>
        </w:tabs>
        <w:ind w:left="5040" w:hanging="360"/>
      </w:pPr>
      <w:rPr>
        <w:rFonts w:ascii="Times New Roman" w:hAnsi="Times New Roman" w:hint="default"/>
      </w:rPr>
    </w:lvl>
    <w:lvl w:ilvl="7" w:tplc="B1B6126E" w:tentative="1">
      <w:start w:val="1"/>
      <w:numFmt w:val="bullet"/>
      <w:lvlText w:val="•"/>
      <w:lvlJc w:val="left"/>
      <w:pPr>
        <w:tabs>
          <w:tab w:val="num" w:pos="5760"/>
        </w:tabs>
        <w:ind w:left="5760" w:hanging="360"/>
      </w:pPr>
      <w:rPr>
        <w:rFonts w:ascii="Times New Roman" w:hAnsi="Times New Roman" w:hint="default"/>
      </w:rPr>
    </w:lvl>
    <w:lvl w:ilvl="8" w:tplc="86D41C7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5740D"/>
    <w:multiLevelType w:val="hybridMultilevel"/>
    <w:tmpl w:val="F5649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3E2DFF"/>
    <w:multiLevelType w:val="hybridMultilevel"/>
    <w:tmpl w:val="EA9CE842"/>
    <w:lvl w:ilvl="0" w:tplc="9AB23C26">
      <w:start w:val="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CBB49C8"/>
    <w:multiLevelType w:val="hybridMultilevel"/>
    <w:tmpl w:val="5A54C656"/>
    <w:lvl w:ilvl="0" w:tplc="8ED4F518">
      <w:start w:val="1"/>
      <w:numFmt w:val="bullet"/>
      <w:lvlText w:val="-"/>
      <w:lvlJc w:val="left"/>
      <w:pPr>
        <w:ind w:left="1160" w:hanging="360"/>
      </w:pPr>
      <w:rPr>
        <w:rFonts w:ascii="Arial" w:eastAsia="MS Mincho" w:hAnsi="Arial" w:cs="Aria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5E4540D5"/>
    <w:multiLevelType w:val="hybridMultilevel"/>
    <w:tmpl w:val="FBBE7346"/>
    <w:lvl w:ilvl="0" w:tplc="D70EC4BE">
      <w:start w:val="1"/>
      <w:numFmt w:val="bullet"/>
      <w:lvlText w:val="•"/>
      <w:lvlJc w:val="left"/>
      <w:pPr>
        <w:tabs>
          <w:tab w:val="num" w:pos="360"/>
        </w:tabs>
        <w:ind w:left="360" w:hanging="360"/>
      </w:pPr>
      <w:rPr>
        <w:rFonts w:ascii="Times New Roman" w:hAnsi="Times New Roman" w:hint="default"/>
      </w:rPr>
    </w:lvl>
    <w:lvl w:ilvl="1" w:tplc="3886E094">
      <w:start w:val="84"/>
      <w:numFmt w:val="bullet"/>
      <w:lvlText w:val="–"/>
      <w:lvlJc w:val="left"/>
      <w:pPr>
        <w:tabs>
          <w:tab w:val="num" w:pos="1080"/>
        </w:tabs>
        <w:ind w:left="1080" w:hanging="360"/>
      </w:pPr>
      <w:rPr>
        <w:rFonts w:ascii="Arial" w:hAnsi="Arial" w:hint="default"/>
      </w:rPr>
    </w:lvl>
    <w:lvl w:ilvl="2" w:tplc="2CCE2472" w:tentative="1">
      <w:start w:val="1"/>
      <w:numFmt w:val="bullet"/>
      <w:lvlText w:val="•"/>
      <w:lvlJc w:val="left"/>
      <w:pPr>
        <w:tabs>
          <w:tab w:val="num" w:pos="1800"/>
        </w:tabs>
        <w:ind w:left="1800" w:hanging="360"/>
      </w:pPr>
      <w:rPr>
        <w:rFonts w:ascii="Times New Roman" w:hAnsi="Times New Roman" w:hint="default"/>
      </w:rPr>
    </w:lvl>
    <w:lvl w:ilvl="3" w:tplc="7AC20906" w:tentative="1">
      <w:start w:val="1"/>
      <w:numFmt w:val="bullet"/>
      <w:lvlText w:val="•"/>
      <w:lvlJc w:val="left"/>
      <w:pPr>
        <w:tabs>
          <w:tab w:val="num" w:pos="2520"/>
        </w:tabs>
        <w:ind w:left="2520" w:hanging="360"/>
      </w:pPr>
      <w:rPr>
        <w:rFonts w:ascii="Times New Roman" w:hAnsi="Times New Roman" w:hint="default"/>
      </w:rPr>
    </w:lvl>
    <w:lvl w:ilvl="4" w:tplc="84624734" w:tentative="1">
      <w:start w:val="1"/>
      <w:numFmt w:val="bullet"/>
      <w:lvlText w:val="•"/>
      <w:lvlJc w:val="left"/>
      <w:pPr>
        <w:tabs>
          <w:tab w:val="num" w:pos="3240"/>
        </w:tabs>
        <w:ind w:left="3240" w:hanging="360"/>
      </w:pPr>
      <w:rPr>
        <w:rFonts w:ascii="Times New Roman" w:hAnsi="Times New Roman" w:hint="default"/>
      </w:rPr>
    </w:lvl>
    <w:lvl w:ilvl="5" w:tplc="0F5209BE" w:tentative="1">
      <w:start w:val="1"/>
      <w:numFmt w:val="bullet"/>
      <w:lvlText w:val="•"/>
      <w:lvlJc w:val="left"/>
      <w:pPr>
        <w:tabs>
          <w:tab w:val="num" w:pos="3960"/>
        </w:tabs>
        <w:ind w:left="3960" w:hanging="360"/>
      </w:pPr>
      <w:rPr>
        <w:rFonts w:ascii="Times New Roman" w:hAnsi="Times New Roman" w:hint="default"/>
      </w:rPr>
    </w:lvl>
    <w:lvl w:ilvl="6" w:tplc="3508FFA6" w:tentative="1">
      <w:start w:val="1"/>
      <w:numFmt w:val="bullet"/>
      <w:lvlText w:val="•"/>
      <w:lvlJc w:val="left"/>
      <w:pPr>
        <w:tabs>
          <w:tab w:val="num" w:pos="4680"/>
        </w:tabs>
        <w:ind w:left="4680" w:hanging="360"/>
      </w:pPr>
      <w:rPr>
        <w:rFonts w:ascii="Times New Roman" w:hAnsi="Times New Roman" w:hint="default"/>
      </w:rPr>
    </w:lvl>
    <w:lvl w:ilvl="7" w:tplc="18B402FE" w:tentative="1">
      <w:start w:val="1"/>
      <w:numFmt w:val="bullet"/>
      <w:lvlText w:val="•"/>
      <w:lvlJc w:val="left"/>
      <w:pPr>
        <w:tabs>
          <w:tab w:val="num" w:pos="5400"/>
        </w:tabs>
        <w:ind w:left="5400" w:hanging="360"/>
      </w:pPr>
      <w:rPr>
        <w:rFonts w:ascii="Times New Roman" w:hAnsi="Times New Roman" w:hint="default"/>
      </w:rPr>
    </w:lvl>
    <w:lvl w:ilvl="8" w:tplc="0E0EA2AE"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66976B2E"/>
    <w:multiLevelType w:val="hybridMultilevel"/>
    <w:tmpl w:val="2A240E62"/>
    <w:lvl w:ilvl="0" w:tplc="04D0DC84">
      <w:start w:val="1"/>
      <w:numFmt w:val="bullet"/>
      <w:lvlText w:val="–"/>
      <w:lvlJc w:val="left"/>
      <w:pPr>
        <w:tabs>
          <w:tab w:val="num" w:pos="720"/>
        </w:tabs>
        <w:ind w:left="720" w:hanging="360"/>
      </w:pPr>
      <w:rPr>
        <w:rFonts w:ascii="Arial" w:hAnsi="Arial" w:hint="default"/>
      </w:rPr>
    </w:lvl>
    <w:lvl w:ilvl="1" w:tplc="62BC454A">
      <w:start w:val="1"/>
      <w:numFmt w:val="bullet"/>
      <w:lvlText w:val="–"/>
      <w:lvlJc w:val="left"/>
      <w:pPr>
        <w:tabs>
          <w:tab w:val="num" w:pos="1440"/>
        </w:tabs>
        <w:ind w:left="1440" w:hanging="360"/>
      </w:pPr>
      <w:rPr>
        <w:rFonts w:ascii="Arial" w:hAnsi="Arial" w:hint="default"/>
      </w:rPr>
    </w:lvl>
    <w:lvl w:ilvl="2" w:tplc="A9D27C88" w:tentative="1">
      <w:start w:val="1"/>
      <w:numFmt w:val="bullet"/>
      <w:lvlText w:val="–"/>
      <w:lvlJc w:val="left"/>
      <w:pPr>
        <w:tabs>
          <w:tab w:val="num" w:pos="2160"/>
        </w:tabs>
        <w:ind w:left="2160" w:hanging="360"/>
      </w:pPr>
      <w:rPr>
        <w:rFonts w:ascii="Arial" w:hAnsi="Arial" w:hint="default"/>
      </w:rPr>
    </w:lvl>
    <w:lvl w:ilvl="3" w:tplc="D44C295A" w:tentative="1">
      <w:start w:val="1"/>
      <w:numFmt w:val="bullet"/>
      <w:lvlText w:val="–"/>
      <w:lvlJc w:val="left"/>
      <w:pPr>
        <w:tabs>
          <w:tab w:val="num" w:pos="2880"/>
        </w:tabs>
        <w:ind w:left="2880" w:hanging="360"/>
      </w:pPr>
      <w:rPr>
        <w:rFonts w:ascii="Arial" w:hAnsi="Arial" w:hint="default"/>
      </w:rPr>
    </w:lvl>
    <w:lvl w:ilvl="4" w:tplc="E4F4E29C" w:tentative="1">
      <w:start w:val="1"/>
      <w:numFmt w:val="bullet"/>
      <w:lvlText w:val="–"/>
      <w:lvlJc w:val="left"/>
      <w:pPr>
        <w:tabs>
          <w:tab w:val="num" w:pos="3600"/>
        </w:tabs>
        <w:ind w:left="3600" w:hanging="360"/>
      </w:pPr>
      <w:rPr>
        <w:rFonts w:ascii="Arial" w:hAnsi="Arial" w:hint="default"/>
      </w:rPr>
    </w:lvl>
    <w:lvl w:ilvl="5" w:tplc="0C2C46F2" w:tentative="1">
      <w:start w:val="1"/>
      <w:numFmt w:val="bullet"/>
      <w:lvlText w:val="–"/>
      <w:lvlJc w:val="left"/>
      <w:pPr>
        <w:tabs>
          <w:tab w:val="num" w:pos="4320"/>
        </w:tabs>
        <w:ind w:left="4320" w:hanging="360"/>
      </w:pPr>
      <w:rPr>
        <w:rFonts w:ascii="Arial" w:hAnsi="Arial" w:hint="default"/>
      </w:rPr>
    </w:lvl>
    <w:lvl w:ilvl="6" w:tplc="FE9E9EB0" w:tentative="1">
      <w:start w:val="1"/>
      <w:numFmt w:val="bullet"/>
      <w:lvlText w:val="–"/>
      <w:lvlJc w:val="left"/>
      <w:pPr>
        <w:tabs>
          <w:tab w:val="num" w:pos="5040"/>
        </w:tabs>
        <w:ind w:left="5040" w:hanging="360"/>
      </w:pPr>
      <w:rPr>
        <w:rFonts w:ascii="Arial" w:hAnsi="Arial" w:hint="default"/>
      </w:rPr>
    </w:lvl>
    <w:lvl w:ilvl="7" w:tplc="72BACD6A" w:tentative="1">
      <w:start w:val="1"/>
      <w:numFmt w:val="bullet"/>
      <w:lvlText w:val="–"/>
      <w:lvlJc w:val="left"/>
      <w:pPr>
        <w:tabs>
          <w:tab w:val="num" w:pos="5760"/>
        </w:tabs>
        <w:ind w:left="5760" w:hanging="360"/>
      </w:pPr>
      <w:rPr>
        <w:rFonts w:ascii="Arial" w:hAnsi="Arial" w:hint="default"/>
      </w:rPr>
    </w:lvl>
    <w:lvl w:ilvl="8" w:tplc="E1A064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B96D40"/>
    <w:multiLevelType w:val="hybridMultilevel"/>
    <w:tmpl w:val="BC0CB8AC"/>
    <w:lvl w:ilvl="0" w:tplc="7B8E7292">
      <w:start w:val="2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06E7A2D"/>
    <w:multiLevelType w:val="hybridMultilevel"/>
    <w:tmpl w:val="D7182E20"/>
    <w:lvl w:ilvl="0" w:tplc="02724A2A">
      <w:start w:val="4"/>
      <w:numFmt w:val="bullet"/>
      <w:lvlText w:val="-"/>
      <w:lvlJc w:val="left"/>
      <w:pPr>
        <w:ind w:left="360" w:hanging="360"/>
      </w:pPr>
      <w:rPr>
        <w:rFonts w:ascii="Calibri" w:eastAsiaTheme="minorHAnsi"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A93116"/>
    <w:multiLevelType w:val="hybridMultilevel"/>
    <w:tmpl w:val="F7A28B82"/>
    <w:lvl w:ilvl="0" w:tplc="69FC4E4A">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9"/>
  </w:num>
  <w:num w:numId="4">
    <w:abstractNumId w:val="27"/>
  </w:num>
  <w:num w:numId="5">
    <w:abstractNumId w:val="17"/>
  </w:num>
  <w:num w:numId="6">
    <w:abstractNumId w:val="24"/>
  </w:num>
  <w:num w:numId="7">
    <w:abstractNumId w:val="9"/>
  </w:num>
  <w:num w:numId="8">
    <w:abstractNumId w:val="14"/>
  </w:num>
  <w:num w:numId="9">
    <w:abstractNumId w:val="7"/>
  </w:num>
  <w:num w:numId="10">
    <w:abstractNumId w:val="29"/>
  </w:num>
  <w:num w:numId="11">
    <w:abstractNumId w:val="30"/>
  </w:num>
  <w:num w:numId="12">
    <w:abstractNumId w:val="11"/>
  </w:num>
  <w:num w:numId="13">
    <w:abstractNumId w:val="8"/>
  </w:num>
  <w:num w:numId="14">
    <w:abstractNumId w:val="21"/>
  </w:num>
  <w:num w:numId="15">
    <w:abstractNumId w:val="5"/>
  </w:num>
  <w:num w:numId="16">
    <w:abstractNumId w:val="1"/>
  </w:num>
  <w:num w:numId="17">
    <w:abstractNumId w:val="15"/>
  </w:num>
  <w:num w:numId="18">
    <w:abstractNumId w:val="20"/>
  </w:num>
  <w:num w:numId="19">
    <w:abstractNumId w:val="25"/>
  </w:num>
  <w:num w:numId="20">
    <w:abstractNumId w:val="3"/>
  </w:num>
  <w:num w:numId="21">
    <w:abstractNumId w:val="22"/>
  </w:num>
  <w:num w:numId="22">
    <w:abstractNumId w:val="18"/>
  </w:num>
  <w:num w:numId="23">
    <w:abstractNumId w:val="26"/>
  </w:num>
  <w:num w:numId="24">
    <w:abstractNumId w:val="12"/>
  </w:num>
  <w:num w:numId="25">
    <w:abstractNumId w:val="0"/>
  </w:num>
  <w:num w:numId="26">
    <w:abstractNumId w:val="2"/>
  </w:num>
  <w:num w:numId="27">
    <w:abstractNumId w:val="4"/>
  </w:num>
  <w:num w:numId="28">
    <w:abstractNumId w:val="6"/>
    <w:lvlOverride w:ilvl="0">
      <w:startOverride w:val="2"/>
    </w:lvlOverride>
    <w:lvlOverride w:ilvl="1">
      <w:startOverride w:val="5"/>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6"/>
  </w:num>
  <w:num w:numId="32">
    <w:abstractNumId w:val="23"/>
  </w:num>
  <w:num w:numId="33">
    <w:abstractNumId w:val="6"/>
  </w:num>
  <w:num w:numId="34">
    <w:abstractNumId w:val="6"/>
  </w:num>
  <w:num w:numId="35">
    <w:abstractNumId w:val="6"/>
  </w:num>
  <w:num w:numId="36">
    <w:abstractNumId w:val="6"/>
  </w:num>
  <w:num w:numId="3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ADF"/>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9FA"/>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B36"/>
    <w:rsid w:val="00036CE6"/>
    <w:rsid w:val="00036DAC"/>
    <w:rsid w:val="000375ED"/>
    <w:rsid w:val="00037B9F"/>
    <w:rsid w:val="00040774"/>
    <w:rsid w:val="00040D18"/>
    <w:rsid w:val="00041416"/>
    <w:rsid w:val="0004152C"/>
    <w:rsid w:val="000416B0"/>
    <w:rsid w:val="00041A13"/>
    <w:rsid w:val="0004305A"/>
    <w:rsid w:val="00043540"/>
    <w:rsid w:val="00043BBA"/>
    <w:rsid w:val="00043CFC"/>
    <w:rsid w:val="00043E8F"/>
    <w:rsid w:val="00043F06"/>
    <w:rsid w:val="00045082"/>
    <w:rsid w:val="00045210"/>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03E"/>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38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9BE"/>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4E22"/>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14"/>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0F4D"/>
    <w:rsid w:val="000F19B4"/>
    <w:rsid w:val="000F1C6A"/>
    <w:rsid w:val="000F1F49"/>
    <w:rsid w:val="000F20EB"/>
    <w:rsid w:val="000F28A5"/>
    <w:rsid w:val="000F2916"/>
    <w:rsid w:val="000F2C33"/>
    <w:rsid w:val="000F323A"/>
    <w:rsid w:val="000F3287"/>
    <w:rsid w:val="000F3554"/>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3FF"/>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9D6"/>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0B"/>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1B"/>
    <w:rsid w:val="00157C42"/>
    <w:rsid w:val="00157F2C"/>
    <w:rsid w:val="00160317"/>
    <w:rsid w:val="0016099E"/>
    <w:rsid w:val="00160B66"/>
    <w:rsid w:val="00160D57"/>
    <w:rsid w:val="001618AA"/>
    <w:rsid w:val="00162169"/>
    <w:rsid w:val="00162392"/>
    <w:rsid w:val="00162703"/>
    <w:rsid w:val="001639BD"/>
    <w:rsid w:val="00164456"/>
    <w:rsid w:val="00164498"/>
    <w:rsid w:val="001645C4"/>
    <w:rsid w:val="0016470A"/>
    <w:rsid w:val="001649A0"/>
    <w:rsid w:val="0016551E"/>
    <w:rsid w:val="00166B83"/>
    <w:rsid w:val="00166D47"/>
    <w:rsid w:val="0016793B"/>
    <w:rsid w:val="00167DCF"/>
    <w:rsid w:val="00167F3F"/>
    <w:rsid w:val="0017033E"/>
    <w:rsid w:val="00170735"/>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5589"/>
    <w:rsid w:val="001860AD"/>
    <w:rsid w:val="001866C3"/>
    <w:rsid w:val="0018684F"/>
    <w:rsid w:val="00187B8C"/>
    <w:rsid w:val="00187DAE"/>
    <w:rsid w:val="00187FEA"/>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7B4"/>
    <w:rsid w:val="001D790F"/>
    <w:rsid w:val="001D7A63"/>
    <w:rsid w:val="001E01A3"/>
    <w:rsid w:val="001E083E"/>
    <w:rsid w:val="001E0954"/>
    <w:rsid w:val="001E0BE9"/>
    <w:rsid w:val="001E18B1"/>
    <w:rsid w:val="001E19A5"/>
    <w:rsid w:val="001E2551"/>
    <w:rsid w:val="001E296E"/>
    <w:rsid w:val="001E33A9"/>
    <w:rsid w:val="001E3772"/>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71"/>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11B"/>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20E"/>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BF6"/>
    <w:rsid w:val="00281E8D"/>
    <w:rsid w:val="002821D2"/>
    <w:rsid w:val="002823A4"/>
    <w:rsid w:val="00282DB7"/>
    <w:rsid w:val="00283135"/>
    <w:rsid w:val="002831F2"/>
    <w:rsid w:val="00284524"/>
    <w:rsid w:val="0028475D"/>
    <w:rsid w:val="00284AF4"/>
    <w:rsid w:val="00284CFA"/>
    <w:rsid w:val="002852BE"/>
    <w:rsid w:val="00285725"/>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97F"/>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75F"/>
    <w:rsid w:val="00367C76"/>
    <w:rsid w:val="00367EA3"/>
    <w:rsid w:val="00367F5B"/>
    <w:rsid w:val="00370AFE"/>
    <w:rsid w:val="003715F5"/>
    <w:rsid w:val="00371B0C"/>
    <w:rsid w:val="00372017"/>
    <w:rsid w:val="0037239C"/>
    <w:rsid w:val="003725FE"/>
    <w:rsid w:val="00372BFB"/>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23"/>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9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461"/>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C79C5"/>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2E"/>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12"/>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9FB"/>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2FFB"/>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E63"/>
    <w:rsid w:val="00490458"/>
    <w:rsid w:val="00490744"/>
    <w:rsid w:val="00491688"/>
    <w:rsid w:val="004918F3"/>
    <w:rsid w:val="004918F7"/>
    <w:rsid w:val="00491BB4"/>
    <w:rsid w:val="004920F1"/>
    <w:rsid w:val="0049258D"/>
    <w:rsid w:val="00492A17"/>
    <w:rsid w:val="00492A2B"/>
    <w:rsid w:val="00492BCE"/>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0D5"/>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011"/>
    <w:rsid w:val="005602DF"/>
    <w:rsid w:val="00560347"/>
    <w:rsid w:val="005609E5"/>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26FE"/>
    <w:rsid w:val="00572714"/>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5EDF"/>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0E"/>
    <w:rsid w:val="005C6FFB"/>
    <w:rsid w:val="005C7098"/>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3D06"/>
    <w:rsid w:val="005D4008"/>
    <w:rsid w:val="005D4039"/>
    <w:rsid w:val="005D46FD"/>
    <w:rsid w:val="005D545E"/>
    <w:rsid w:val="005D547F"/>
    <w:rsid w:val="005D591D"/>
    <w:rsid w:val="005D59C6"/>
    <w:rsid w:val="005D5AA9"/>
    <w:rsid w:val="005D5C0A"/>
    <w:rsid w:val="005D5C66"/>
    <w:rsid w:val="005D6C89"/>
    <w:rsid w:val="005D6DC2"/>
    <w:rsid w:val="005D77A6"/>
    <w:rsid w:val="005D7BC7"/>
    <w:rsid w:val="005E00E8"/>
    <w:rsid w:val="005E0296"/>
    <w:rsid w:val="005E1EDD"/>
    <w:rsid w:val="005E2034"/>
    <w:rsid w:val="005E2803"/>
    <w:rsid w:val="005E28AF"/>
    <w:rsid w:val="005E3E19"/>
    <w:rsid w:val="005E3EDA"/>
    <w:rsid w:val="005E3F26"/>
    <w:rsid w:val="005E41CC"/>
    <w:rsid w:val="005E44CC"/>
    <w:rsid w:val="005E48CC"/>
    <w:rsid w:val="005E4AD2"/>
    <w:rsid w:val="005E4BB0"/>
    <w:rsid w:val="005E52D7"/>
    <w:rsid w:val="005E58B6"/>
    <w:rsid w:val="005E630D"/>
    <w:rsid w:val="005E7748"/>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18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29F"/>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AF9"/>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D83"/>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33C"/>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B48"/>
    <w:rsid w:val="00732453"/>
    <w:rsid w:val="00732683"/>
    <w:rsid w:val="007326FC"/>
    <w:rsid w:val="00732A86"/>
    <w:rsid w:val="00732B5B"/>
    <w:rsid w:val="00732EEB"/>
    <w:rsid w:val="007332C4"/>
    <w:rsid w:val="007334AC"/>
    <w:rsid w:val="007337AF"/>
    <w:rsid w:val="00733BE0"/>
    <w:rsid w:val="007346C2"/>
    <w:rsid w:val="00734C7D"/>
    <w:rsid w:val="00735008"/>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7A1"/>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A86"/>
    <w:rsid w:val="00786DD6"/>
    <w:rsid w:val="007871E0"/>
    <w:rsid w:val="00787306"/>
    <w:rsid w:val="007873CE"/>
    <w:rsid w:val="007873D1"/>
    <w:rsid w:val="007874F1"/>
    <w:rsid w:val="00787C60"/>
    <w:rsid w:val="00787C99"/>
    <w:rsid w:val="007901FD"/>
    <w:rsid w:val="007902B1"/>
    <w:rsid w:val="00790D3A"/>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1BCE"/>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3AB"/>
    <w:rsid w:val="007C742F"/>
    <w:rsid w:val="007C755C"/>
    <w:rsid w:val="007C7CD0"/>
    <w:rsid w:val="007D032B"/>
    <w:rsid w:val="007D03CF"/>
    <w:rsid w:val="007D056F"/>
    <w:rsid w:val="007D0717"/>
    <w:rsid w:val="007D0BD7"/>
    <w:rsid w:val="007D0C26"/>
    <w:rsid w:val="007D1AAB"/>
    <w:rsid w:val="007D24BD"/>
    <w:rsid w:val="007D29B1"/>
    <w:rsid w:val="007D2D6E"/>
    <w:rsid w:val="007D2E08"/>
    <w:rsid w:val="007D3294"/>
    <w:rsid w:val="007D34C7"/>
    <w:rsid w:val="007D3572"/>
    <w:rsid w:val="007D3658"/>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1E65"/>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0D"/>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65E8"/>
    <w:rsid w:val="00847775"/>
    <w:rsid w:val="008503EC"/>
    <w:rsid w:val="008507A4"/>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08D"/>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6B4"/>
    <w:rsid w:val="00884784"/>
    <w:rsid w:val="00884972"/>
    <w:rsid w:val="00884C99"/>
    <w:rsid w:val="00884FE0"/>
    <w:rsid w:val="008863AE"/>
    <w:rsid w:val="00886B22"/>
    <w:rsid w:val="008876A1"/>
    <w:rsid w:val="00887A38"/>
    <w:rsid w:val="00887BFD"/>
    <w:rsid w:val="008903AE"/>
    <w:rsid w:val="00890B01"/>
    <w:rsid w:val="00891393"/>
    <w:rsid w:val="0089191A"/>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369"/>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D7C"/>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2AD"/>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2E6B"/>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6FE"/>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463"/>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633"/>
    <w:rsid w:val="00A17773"/>
    <w:rsid w:val="00A1787C"/>
    <w:rsid w:val="00A1795A"/>
    <w:rsid w:val="00A17A1B"/>
    <w:rsid w:val="00A17E65"/>
    <w:rsid w:val="00A205A8"/>
    <w:rsid w:val="00A207CA"/>
    <w:rsid w:val="00A20995"/>
    <w:rsid w:val="00A21023"/>
    <w:rsid w:val="00A2105F"/>
    <w:rsid w:val="00A21216"/>
    <w:rsid w:val="00A21548"/>
    <w:rsid w:val="00A2160E"/>
    <w:rsid w:val="00A2182A"/>
    <w:rsid w:val="00A224EE"/>
    <w:rsid w:val="00A22DAB"/>
    <w:rsid w:val="00A22E7D"/>
    <w:rsid w:val="00A22EBC"/>
    <w:rsid w:val="00A230CE"/>
    <w:rsid w:val="00A232AC"/>
    <w:rsid w:val="00A233B4"/>
    <w:rsid w:val="00A24514"/>
    <w:rsid w:val="00A2476A"/>
    <w:rsid w:val="00A24A91"/>
    <w:rsid w:val="00A24C2B"/>
    <w:rsid w:val="00A24DE2"/>
    <w:rsid w:val="00A252F2"/>
    <w:rsid w:val="00A253DB"/>
    <w:rsid w:val="00A25D5E"/>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58"/>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6AE"/>
    <w:rsid w:val="00AC59E2"/>
    <w:rsid w:val="00AC59E4"/>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553"/>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D67"/>
    <w:rsid w:val="00B455D4"/>
    <w:rsid w:val="00B456D8"/>
    <w:rsid w:val="00B458C8"/>
    <w:rsid w:val="00B458E2"/>
    <w:rsid w:val="00B45906"/>
    <w:rsid w:val="00B46411"/>
    <w:rsid w:val="00B4660D"/>
    <w:rsid w:val="00B46A80"/>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293"/>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45"/>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0E87"/>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1F3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2A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332"/>
    <w:rsid w:val="00C92AB9"/>
    <w:rsid w:val="00C92AE3"/>
    <w:rsid w:val="00C9323E"/>
    <w:rsid w:val="00C93759"/>
    <w:rsid w:val="00C9424E"/>
    <w:rsid w:val="00C94311"/>
    <w:rsid w:val="00C943D1"/>
    <w:rsid w:val="00C94462"/>
    <w:rsid w:val="00C945DB"/>
    <w:rsid w:val="00C94ADA"/>
    <w:rsid w:val="00C94CF3"/>
    <w:rsid w:val="00C950F7"/>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927"/>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B87"/>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2B7"/>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07D"/>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2353"/>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704"/>
    <w:rsid w:val="00DC3F52"/>
    <w:rsid w:val="00DC43DF"/>
    <w:rsid w:val="00DC457B"/>
    <w:rsid w:val="00DC48D9"/>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E19"/>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DF7EEB"/>
    <w:rsid w:val="00E001C8"/>
    <w:rsid w:val="00E005A7"/>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70D"/>
    <w:rsid w:val="00E11BD7"/>
    <w:rsid w:val="00E11D4C"/>
    <w:rsid w:val="00E11DF4"/>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72F"/>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F8C"/>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9BB"/>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641"/>
    <w:rsid w:val="00E80B21"/>
    <w:rsid w:val="00E80EBC"/>
    <w:rsid w:val="00E81BA4"/>
    <w:rsid w:val="00E81BD5"/>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24D"/>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86E"/>
    <w:rsid w:val="00E97091"/>
    <w:rsid w:val="00E979D2"/>
    <w:rsid w:val="00EA0256"/>
    <w:rsid w:val="00EA063B"/>
    <w:rsid w:val="00EA0B5B"/>
    <w:rsid w:val="00EA1043"/>
    <w:rsid w:val="00EA15EC"/>
    <w:rsid w:val="00EA1C73"/>
    <w:rsid w:val="00EA1E56"/>
    <w:rsid w:val="00EA207E"/>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A3F"/>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210"/>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6B1"/>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242"/>
    <w:rsid w:val="00F6537B"/>
    <w:rsid w:val="00F66D2F"/>
    <w:rsid w:val="00F66F60"/>
    <w:rsid w:val="00F672B5"/>
    <w:rsid w:val="00F701DD"/>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115"/>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A74"/>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0A0"/>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18F"/>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 w:type="character" w:customStyle="1" w:styleId="B3Char2">
    <w:name w:val="B3 Char2"/>
    <w:basedOn w:val="DefaultParagraphFont"/>
    <w:locked/>
    <w:rsid w:val="00FC6115"/>
    <w:rPr>
      <w:lang w:eastAsia="ja-JP"/>
    </w:rPr>
  </w:style>
  <w:style w:type="character" w:customStyle="1" w:styleId="B4Char">
    <w:name w:val="B4 Char"/>
    <w:basedOn w:val="DefaultParagraphFont"/>
    <w:link w:val="B4"/>
    <w:locked/>
    <w:rsid w:val="00DD4E19"/>
    <w:rPr>
      <w:lang w:eastAsia="ja-JP"/>
    </w:rPr>
  </w:style>
  <w:style w:type="paragraph" w:customStyle="1" w:styleId="B4">
    <w:name w:val="B4"/>
    <w:basedOn w:val="Normal"/>
    <w:link w:val="B4Char"/>
    <w:rsid w:val="00DD4E19"/>
    <w:pPr>
      <w:overflowPunct w:val="0"/>
      <w:autoSpaceDE w:val="0"/>
      <w:autoSpaceDN w:val="0"/>
      <w:ind w:left="1418" w:hanging="284"/>
    </w:pPr>
    <w:rPr>
      <w:rFonts w:eastAsia="Batang"/>
      <w:lang w:eastAsia="ja-JP"/>
    </w:rPr>
  </w:style>
  <w:style w:type="character" w:customStyle="1" w:styleId="normaltextrun">
    <w:name w:val="normaltextrun"/>
    <w:basedOn w:val="DefaultParagraphFont"/>
    <w:rsid w:val="00DD4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5082">
      <w:bodyDiv w:val="1"/>
      <w:marLeft w:val="0"/>
      <w:marRight w:val="0"/>
      <w:marTop w:val="0"/>
      <w:marBottom w:val="0"/>
      <w:divBdr>
        <w:top w:val="none" w:sz="0" w:space="0" w:color="auto"/>
        <w:left w:val="none" w:sz="0" w:space="0" w:color="auto"/>
        <w:bottom w:val="none" w:sz="0" w:space="0" w:color="auto"/>
        <w:right w:val="none" w:sz="0" w:space="0" w:color="auto"/>
      </w:divBdr>
      <w:divsChild>
        <w:div w:id="1870410158">
          <w:marLeft w:val="374"/>
          <w:marRight w:val="0"/>
          <w:marTop w:val="0"/>
          <w:marBottom w:val="0"/>
          <w:divBdr>
            <w:top w:val="none" w:sz="0" w:space="0" w:color="auto"/>
            <w:left w:val="none" w:sz="0" w:space="0" w:color="auto"/>
            <w:bottom w:val="none" w:sz="0" w:space="0" w:color="auto"/>
            <w:right w:val="none" w:sz="0" w:space="0" w:color="auto"/>
          </w:divBdr>
        </w:div>
        <w:div w:id="1691756095">
          <w:marLeft w:val="821"/>
          <w:marRight w:val="0"/>
          <w:marTop w:val="80"/>
          <w:marBottom w:val="0"/>
          <w:divBdr>
            <w:top w:val="none" w:sz="0" w:space="0" w:color="auto"/>
            <w:left w:val="none" w:sz="0" w:space="0" w:color="auto"/>
            <w:bottom w:val="none" w:sz="0" w:space="0" w:color="auto"/>
            <w:right w:val="none" w:sz="0" w:space="0" w:color="auto"/>
          </w:divBdr>
        </w:div>
        <w:div w:id="1456367230">
          <w:marLeft w:val="374"/>
          <w:marRight w:val="0"/>
          <w:marTop w:val="0"/>
          <w:marBottom w:val="0"/>
          <w:divBdr>
            <w:top w:val="none" w:sz="0" w:space="0" w:color="auto"/>
            <w:left w:val="none" w:sz="0" w:space="0" w:color="auto"/>
            <w:bottom w:val="none" w:sz="0" w:space="0" w:color="auto"/>
            <w:right w:val="none" w:sz="0" w:space="0" w:color="auto"/>
          </w:divBdr>
        </w:div>
        <w:div w:id="1466005352">
          <w:marLeft w:val="821"/>
          <w:marRight w:val="0"/>
          <w:marTop w:val="80"/>
          <w:marBottom w:val="0"/>
          <w:divBdr>
            <w:top w:val="none" w:sz="0" w:space="0" w:color="auto"/>
            <w:left w:val="none" w:sz="0" w:space="0" w:color="auto"/>
            <w:bottom w:val="none" w:sz="0" w:space="0" w:color="auto"/>
            <w:right w:val="none" w:sz="0" w:space="0" w:color="auto"/>
          </w:divBdr>
        </w:div>
        <w:div w:id="1630161987">
          <w:marLeft w:val="821"/>
          <w:marRight w:val="0"/>
          <w:marTop w:val="80"/>
          <w:marBottom w:val="0"/>
          <w:divBdr>
            <w:top w:val="none" w:sz="0" w:space="0" w:color="auto"/>
            <w:left w:val="none" w:sz="0" w:space="0" w:color="auto"/>
            <w:bottom w:val="none" w:sz="0" w:space="0" w:color="auto"/>
            <w:right w:val="none" w:sz="0" w:space="0" w:color="auto"/>
          </w:divBdr>
        </w:div>
        <w:div w:id="870192886">
          <w:marLeft w:val="374"/>
          <w:marRight w:val="0"/>
          <w:marTop w:val="0"/>
          <w:marBottom w:val="0"/>
          <w:divBdr>
            <w:top w:val="none" w:sz="0" w:space="0" w:color="auto"/>
            <w:left w:val="none" w:sz="0" w:space="0" w:color="auto"/>
            <w:bottom w:val="none" w:sz="0" w:space="0" w:color="auto"/>
            <w:right w:val="none" w:sz="0" w:space="0" w:color="auto"/>
          </w:divBdr>
        </w:div>
        <w:div w:id="409884946">
          <w:marLeft w:val="821"/>
          <w:marRight w:val="0"/>
          <w:marTop w:val="80"/>
          <w:marBottom w:val="0"/>
          <w:divBdr>
            <w:top w:val="none" w:sz="0" w:space="0" w:color="auto"/>
            <w:left w:val="none" w:sz="0" w:space="0" w:color="auto"/>
            <w:bottom w:val="none" w:sz="0" w:space="0" w:color="auto"/>
            <w:right w:val="none" w:sz="0" w:space="0" w:color="auto"/>
          </w:divBdr>
        </w:div>
        <w:div w:id="1320231582">
          <w:marLeft w:val="374"/>
          <w:marRight w:val="0"/>
          <w:marTop w:val="0"/>
          <w:marBottom w:val="0"/>
          <w:divBdr>
            <w:top w:val="none" w:sz="0" w:space="0" w:color="auto"/>
            <w:left w:val="none" w:sz="0" w:space="0" w:color="auto"/>
            <w:bottom w:val="none" w:sz="0" w:space="0" w:color="auto"/>
            <w:right w:val="none" w:sz="0" w:space="0" w:color="auto"/>
          </w:divBdr>
        </w:div>
        <w:div w:id="2122533529">
          <w:marLeft w:val="821"/>
          <w:marRight w:val="0"/>
          <w:marTop w:val="8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6280515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6781781">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7986500">
      <w:bodyDiv w:val="1"/>
      <w:marLeft w:val="0"/>
      <w:marRight w:val="0"/>
      <w:marTop w:val="0"/>
      <w:marBottom w:val="0"/>
      <w:divBdr>
        <w:top w:val="none" w:sz="0" w:space="0" w:color="auto"/>
        <w:left w:val="none" w:sz="0" w:space="0" w:color="auto"/>
        <w:bottom w:val="none" w:sz="0" w:space="0" w:color="auto"/>
        <w:right w:val="none" w:sz="0" w:space="0" w:color="auto"/>
      </w:divBdr>
    </w:div>
    <w:div w:id="537082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7593146">
      <w:bodyDiv w:val="1"/>
      <w:marLeft w:val="0"/>
      <w:marRight w:val="0"/>
      <w:marTop w:val="0"/>
      <w:marBottom w:val="0"/>
      <w:divBdr>
        <w:top w:val="none" w:sz="0" w:space="0" w:color="auto"/>
        <w:left w:val="none" w:sz="0" w:space="0" w:color="auto"/>
        <w:bottom w:val="none" w:sz="0" w:space="0" w:color="auto"/>
        <w:right w:val="none" w:sz="0" w:space="0" w:color="auto"/>
      </w:divBdr>
      <w:divsChild>
        <w:div w:id="356347010">
          <w:marLeft w:val="590"/>
          <w:marRight w:val="0"/>
          <w:marTop w:val="134"/>
          <w:marBottom w:val="0"/>
          <w:divBdr>
            <w:top w:val="none" w:sz="0" w:space="0" w:color="auto"/>
            <w:left w:val="none" w:sz="0" w:space="0" w:color="auto"/>
            <w:bottom w:val="none" w:sz="0" w:space="0" w:color="auto"/>
            <w:right w:val="none" w:sz="0" w:space="0" w:color="auto"/>
          </w:divBdr>
        </w:div>
        <w:div w:id="1690525983">
          <w:marLeft w:val="1267"/>
          <w:marRight w:val="0"/>
          <w:marTop w:val="114"/>
          <w:marBottom w:val="0"/>
          <w:divBdr>
            <w:top w:val="none" w:sz="0" w:space="0" w:color="auto"/>
            <w:left w:val="none" w:sz="0" w:space="0" w:color="auto"/>
            <w:bottom w:val="none" w:sz="0" w:space="0" w:color="auto"/>
            <w:right w:val="none" w:sz="0" w:space="0" w:color="auto"/>
          </w:divBdr>
        </w:div>
        <w:div w:id="1002127799">
          <w:marLeft w:val="1267"/>
          <w:marRight w:val="0"/>
          <w:marTop w:val="114"/>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2801796">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135199">
      <w:bodyDiv w:val="1"/>
      <w:marLeft w:val="0"/>
      <w:marRight w:val="0"/>
      <w:marTop w:val="0"/>
      <w:marBottom w:val="0"/>
      <w:divBdr>
        <w:top w:val="none" w:sz="0" w:space="0" w:color="auto"/>
        <w:left w:val="none" w:sz="0" w:space="0" w:color="auto"/>
        <w:bottom w:val="none" w:sz="0" w:space="0" w:color="auto"/>
        <w:right w:val="none" w:sz="0" w:space="0" w:color="auto"/>
      </w:divBdr>
      <w:divsChild>
        <w:div w:id="322510144">
          <w:marLeft w:val="374"/>
          <w:marRight w:val="0"/>
          <w:marTop w:val="0"/>
          <w:marBottom w:val="0"/>
          <w:divBdr>
            <w:top w:val="none" w:sz="0" w:space="0" w:color="auto"/>
            <w:left w:val="none" w:sz="0" w:space="0" w:color="auto"/>
            <w:bottom w:val="none" w:sz="0" w:space="0" w:color="auto"/>
            <w:right w:val="none" w:sz="0" w:space="0" w:color="auto"/>
          </w:divBdr>
        </w:div>
        <w:div w:id="33241733">
          <w:marLeft w:val="374"/>
          <w:marRight w:val="0"/>
          <w:marTop w:val="0"/>
          <w:marBottom w:val="0"/>
          <w:divBdr>
            <w:top w:val="none" w:sz="0" w:space="0" w:color="auto"/>
            <w:left w:val="none" w:sz="0" w:space="0" w:color="auto"/>
            <w:bottom w:val="none" w:sz="0" w:space="0" w:color="auto"/>
            <w:right w:val="none" w:sz="0" w:space="0" w:color="auto"/>
          </w:divBdr>
        </w:div>
        <w:div w:id="1909459543">
          <w:marLeft w:val="821"/>
          <w:marRight w:val="0"/>
          <w:marTop w:val="80"/>
          <w:marBottom w:val="0"/>
          <w:divBdr>
            <w:top w:val="none" w:sz="0" w:space="0" w:color="auto"/>
            <w:left w:val="none" w:sz="0" w:space="0" w:color="auto"/>
            <w:bottom w:val="none" w:sz="0" w:space="0" w:color="auto"/>
            <w:right w:val="none" w:sz="0" w:space="0" w:color="auto"/>
          </w:divBdr>
        </w:div>
        <w:div w:id="2077236620">
          <w:marLeft w:val="821"/>
          <w:marRight w:val="0"/>
          <w:marTop w:val="80"/>
          <w:marBottom w:val="0"/>
          <w:divBdr>
            <w:top w:val="none" w:sz="0" w:space="0" w:color="auto"/>
            <w:left w:val="none" w:sz="0" w:space="0" w:color="auto"/>
            <w:bottom w:val="none" w:sz="0" w:space="0" w:color="auto"/>
            <w:right w:val="none" w:sz="0" w:space="0" w:color="auto"/>
          </w:divBdr>
        </w:div>
        <w:div w:id="1809782686">
          <w:marLeft w:val="821"/>
          <w:marRight w:val="0"/>
          <w:marTop w:val="80"/>
          <w:marBottom w:val="0"/>
          <w:divBdr>
            <w:top w:val="none" w:sz="0" w:space="0" w:color="auto"/>
            <w:left w:val="none" w:sz="0" w:space="0" w:color="auto"/>
            <w:bottom w:val="none" w:sz="0" w:space="0" w:color="auto"/>
            <w:right w:val="none" w:sz="0" w:space="0" w:color="auto"/>
          </w:divBdr>
        </w:div>
        <w:div w:id="587614123">
          <w:marLeft w:val="374"/>
          <w:marRight w:val="0"/>
          <w:marTop w:val="0"/>
          <w:marBottom w:val="0"/>
          <w:divBdr>
            <w:top w:val="none" w:sz="0" w:space="0" w:color="auto"/>
            <w:left w:val="none" w:sz="0" w:space="0" w:color="auto"/>
            <w:bottom w:val="none" w:sz="0" w:space="0" w:color="auto"/>
            <w:right w:val="none" w:sz="0" w:space="0" w:color="auto"/>
          </w:divBdr>
        </w:div>
        <w:div w:id="338124326">
          <w:marLeft w:val="374"/>
          <w:marRight w:val="0"/>
          <w:marTop w:val="0"/>
          <w:marBottom w:val="0"/>
          <w:divBdr>
            <w:top w:val="none" w:sz="0" w:space="0" w:color="auto"/>
            <w:left w:val="none" w:sz="0" w:space="0" w:color="auto"/>
            <w:bottom w:val="none" w:sz="0" w:space="0" w:color="auto"/>
            <w:right w:val="none" w:sz="0" w:space="0" w:color="auto"/>
          </w:divBdr>
        </w:div>
        <w:div w:id="519663194">
          <w:marLeft w:val="374"/>
          <w:marRight w:val="0"/>
          <w:marTop w:val="0"/>
          <w:marBottom w:val="0"/>
          <w:divBdr>
            <w:top w:val="none" w:sz="0" w:space="0" w:color="auto"/>
            <w:left w:val="none" w:sz="0" w:space="0" w:color="auto"/>
            <w:bottom w:val="none" w:sz="0" w:space="0" w:color="auto"/>
            <w:right w:val="none" w:sz="0" w:space="0" w:color="auto"/>
          </w:divBdr>
        </w:div>
        <w:div w:id="594365213">
          <w:marLeft w:val="37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34962645">
      <w:bodyDiv w:val="1"/>
      <w:marLeft w:val="0"/>
      <w:marRight w:val="0"/>
      <w:marTop w:val="0"/>
      <w:marBottom w:val="0"/>
      <w:divBdr>
        <w:top w:val="none" w:sz="0" w:space="0" w:color="auto"/>
        <w:left w:val="none" w:sz="0" w:space="0" w:color="auto"/>
        <w:bottom w:val="none" w:sz="0" w:space="0" w:color="auto"/>
        <w:right w:val="none" w:sz="0" w:space="0" w:color="auto"/>
      </w:divBdr>
      <w:divsChild>
        <w:div w:id="1347907394">
          <w:marLeft w:val="374"/>
          <w:marRight w:val="0"/>
          <w:marTop w:val="0"/>
          <w:marBottom w:val="0"/>
          <w:divBdr>
            <w:top w:val="none" w:sz="0" w:space="0" w:color="auto"/>
            <w:left w:val="none" w:sz="0" w:space="0" w:color="auto"/>
            <w:bottom w:val="none" w:sz="0" w:space="0" w:color="auto"/>
            <w:right w:val="none" w:sz="0" w:space="0" w:color="auto"/>
          </w:divBdr>
        </w:div>
        <w:div w:id="853954244">
          <w:marLeft w:val="374"/>
          <w:marRight w:val="0"/>
          <w:marTop w:val="0"/>
          <w:marBottom w:val="0"/>
          <w:divBdr>
            <w:top w:val="none" w:sz="0" w:space="0" w:color="auto"/>
            <w:left w:val="none" w:sz="0" w:space="0" w:color="auto"/>
            <w:bottom w:val="none" w:sz="0" w:space="0" w:color="auto"/>
            <w:right w:val="none" w:sz="0" w:space="0" w:color="auto"/>
          </w:divBdr>
        </w:div>
        <w:div w:id="1602030346">
          <w:marLeft w:val="821"/>
          <w:marRight w:val="0"/>
          <w:marTop w:val="80"/>
          <w:marBottom w:val="0"/>
          <w:divBdr>
            <w:top w:val="none" w:sz="0" w:space="0" w:color="auto"/>
            <w:left w:val="none" w:sz="0" w:space="0" w:color="auto"/>
            <w:bottom w:val="none" w:sz="0" w:space="0" w:color="auto"/>
            <w:right w:val="none" w:sz="0" w:space="0" w:color="auto"/>
          </w:divBdr>
        </w:div>
        <w:div w:id="56782842">
          <w:marLeft w:val="374"/>
          <w:marRight w:val="0"/>
          <w:marTop w:val="0"/>
          <w:marBottom w:val="0"/>
          <w:divBdr>
            <w:top w:val="none" w:sz="0" w:space="0" w:color="auto"/>
            <w:left w:val="none" w:sz="0" w:space="0" w:color="auto"/>
            <w:bottom w:val="none" w:sz="0" w:space="0" w:color="auto"/>
            <w:right w:val="none" w:sz="0" w:space="0" w:color="auto"/>
          </w:divBdr>
        </w:div>
        <w:div w:id="1662082660">
          <w:marLeft w:val="821"/>
          <w:marRight w:val="0"/>
          <w:marTop w:val="80"/>
          <w:marBottom w:val="0"/>
          <w:divBdr>
            <w:top w:val="none" w:sz="0" w:space="0" w:color="auto"/>
            <w:left w:val="none" w:sz="0" w:space="0" w:color="auto"/>
            <w:bottom w:val="none" w:sz="0" w:space="0" w:color="auto"/>
            <w:right w:val="none" w:sz="0" w:space="0" w:color="auto"/>
          </w:divBdr>
        </w:div>
        <w:div w:id="2036491690">
          <w:marLeft w:val="374"/>
          <w:marRight w:val="0"/>
          <w:marTop w:val="0"/>
          <w:marBottom w:val="0"/>
          <w:divBdr>
            <w:top w:val="none" w:sz="0" w:space="0" w:color="auto"/>
            <w:left w:val="none" w:sz="0" w:space="0" w:color="auto"/>
            <w:bottom w:val="none" w:sz="0" w:space="0" w:color="auto"/>
            <w:right w:val="none" w:sz="0" w:space="0" w:color="auto"/>
          </w:divBdr>
        </w:div>
        <w:div w:id="255090946">
          <w:marLeft w:val="821"/>
          <w:marRight w:val="0"/>
          <w:marTop w:val="80"/>
          <w:marBottom w:val="0"/>
          <w:divBdr>
            <w:top w:val="none" w:sz="0" w:space="0" w:color="auto"/>
            <w:left w:val="none" w:sz="0" w:space="0" w:color="auto"/>
            <w:bottom w:val="none" w:sz="0" w:space="0" w:color="auto"/>
            <w:right w:val="none" w:sz="0" w:space="0" w:color="auto"/>
          </w:divBdr>
        </w:div>
        <w:div w:id="1560093236">
          <w:marLeft w:val="821"/>
          <w:marRight w:val="0"/>
          <w:marTop w:val="80"/>
          <w:marBottom w:val="0"/>
          <w:divBdr>
            <w:top w:val="none" w:sz="0" w:space="0" w:color="auto"/>
            <w:left w:val="none" w:sz="0" w:space="0" w:color="auto"/>
            <w:bottom w:val="none" w:sz="0" w:space="0" w:color="auto"/>
            <w:right w:val="none" w:sz="0" w:space="0" w:color="auto"/>
          </w:divBdr>
        </w:div>
        <w:div w:id="162405459">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39494916">
      <w:bodyDiv w:val="1"/>
      <w:marLeft w:val="0"/>
      <w:marRight w:val="0"/>
      <w:marTop w:val="0"/>
      <w:marBottom w:val="0"/>
      <w:divBdr>
        <w:top w:val="none" w:sz="0" w:space="0" w:color="auto"/>
        <w:left w:val="none" w:sz="0" w:space="0" w:color="auto"/>
        <w:bottom w:val="none" w:sz="0" w:space="0" w:color="auto"/>
        <w:right w:val="none" w:sz="0" w:space="0" w:color="auto"/>
      </w:divBdr>
      <w:divsChild>
        <w:div w:id="1981566849">
          <w:marLeft w:val="374"/>
          <w:marRight w:val="0"/>
          <w:marTop w:val="0"/>
          <w:marBottom w:val="0"/>
          <w:divBdr>
            <w:top w:val="none" w:sz="0" w:space="0" w:color="auto"/>
            <w:left w:val="none" w:sz="0" w:space="0" w:color="auto"/>
            <w:bottom w:val="none" w:sz="0" w:space="0" w:color="auto"/>
            <w:right w:val="none" w:sz="0" w:space="0" w:color="auto"/>
          </w:divBdr>
        </w:div>
        <w:div w:id="38015543">
          <w:marLeft w:val="821"/>
          <w:marRight w:val="0"/>
          <w:marTop w:val="80"/>
          <w:marBottom w:val="0"/>
          <w:divBdr>
            <w:top w:val="none" w:sz="0" w:space="0" w:color="auto"/>
            <w:left w:val="none" w:sz="0" w:space="0" w:color="auto"/>
            <w:bottom w:val="none" w:sz="0" w:space="0" w:color="auto"/>
            <w:right w:val="none" w:sz="0" w:space="0" w:color="auto"/>
          </w:divBdr>
        </w:div>
        <w:div w:id="696778893">
          <w:marLeft w:val="374"/>
          <w:marRight w:val="0"/>
          <w:marTop w:val="0"/>
          <w:marBottom w:val="0"/>
          <w:divBdr>
            <w:top w:val="none" w:sz="0" w:space="0" w:color="auto"/>
            <w:left w:val="none" w:sz="0" w:space="0" w:color="auto"/>
            <w:bottom w:val="none" w:sz="0" w:space="0" w:color="auto"/>
            <w:right w:val="none" w:sz="0" w:space="0" w:color="auto"/>
          </w:divBdr>
        </w:div>
        <w:div w:id="539441105">
          <w:marLeft w:val="821"/>
          <w:marRight w:val="0"/>
          <w:marTop w:val="80"/>
          <w:marBottom w:val="0"/>
          <w:divBdr>
            <w:top w:val="none" w:sz="0" w:space="0" w:color="auto"/>
            <w:left w:val="none" w:sz="0" w:space="0" w:color="auto"/>
            <w:bottom w:val="none" w:sz="0" w:space="0" w:color="auto"/>
            <w:right w:val="none" w:sz="0" w:space="0" w:color="auto"/>
          </w:divBdr>
        </w:div>
        <w:div w:id="1036353493">
          <w:marLeft w:val="374"/>
          <w:marRight w:val="0"/>
          <w:marTop w:val="0"/>
          <w:marBottom w:val="0"/>
          <w:divBdr>
            <w:top w:val="none" w:sz="0" w:space="0" w:color="auto"/>
            <w:left w:val="none" w:sz="0" w:space="0" w:color="auto"/>
            <w:bottom w:val="none" w:sz="0" w:space="0" w:color="auto"/>
            <w:right w:val="none" w:sz="0" w:space="0" w:color="auto"/>
          </w:divBdr>
        </w:div>
        <w:div w:id="1068067282">
          <w:marLeft w:val="821"/>
          <w:marRight w:val="0"/>
          <w:marTop w:val="8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2600499">
      <w:bodyDiv w:val="1"/>
      <w:marLeft w:val="0"/>
      <w:marRight w:val="0"/>
      <w:marTop w:val="0"/>
      <w:marBottom w:val="0"/>
      <w:divBdr>
        <w:top w:val="none" w:sz="0" w:space="0" w:color="auto"/>
        <w:left w:val="none" w:sz="0" w:space="0" w:color="auto"/>
        <w:bottom w:val="none" w:sz="0" w:space="0" w:color="auto"/>
        <w:right w:val="none" w:sz="0" w:space="0" w:color="auto"/>
      </w:divBdr>
      <w:divsChild>
        <w:div w:id="722560839">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128958">
      <w:bodyDiv w:val="1"/>
      <w:marLeft w:val="0"/>
      <w:marRight w:val="0"/>
      <w:marTop w:val="0"/>
      <w:marBottom w:val="0"/>
      <w:divBdr>
        <w:top w:val="none" w:sz="0" w:space="0" w:color="auto"/>
        <w:left w:val="none" w:sz="0" w:space="0" w:color="auto"/>
        <w:bottom w:val="none" w:sz="0" w:space="0" w:color="auto"/>
        <w:right w:val="none" w:sz="0" w:space="0" w:color="auto"/>
      </w:divBdr>
      <w:divsChild>
        <w:div w:id="2053729189">
          <w:marLeft w:val="374"/>
          <w:marRight w:val="0"/>
          <w:marTop w:val="0"/>
          <w:marBottom w:val="0"/>
          <w:divBdr>
            <w:top w:val="none" w:sz="0" w:space="0" w:color="auto"/>
            <w:left w:val="none" w:sz="0" w:space="0" w:color="auto"/>
            <w:bottom w:val="none" w:sz="0" w:space="0" w:color="auto"/>
            <w:right w:val="none" w:sz="0" w:space="0" w:color="auto"/>
          </w:divBdr>
        </w:div>
        <w:div w:id="308899758">
          <w:marLeft w:val="821"/>
          <w:marRight w:val="0"/>
          <w:marTop w:val="80"/>
          <w:marBottom w:val="0"/>
          <w:divBdr>
            <w:top w:val="none" w:sz="0" w:space="0" w:color="auto"/>
            <w:left w:val="none" w:sz="0" w:space="0" w:color="auto"/>
            <w:bottom w:val="none" w:sz="0" w:space="0" w:color="auto"/>
            <w:right w:val="none" w:sz="0" w:space="0" w:color="auto"/>
          </w:divBdr>
        </w:div>
        <w:div w:id="288517008">
          <w:marLeft w:val="374"/>
          <w:marRight w:val="0"/>
          <w:marTop w:val="0"/>
          <w:marBottom w:val="0"/>
          <w:divBdr>
            <w:top w:val="none" w:sz="0" w:space="0" w:color="auto"/>
            <w:left w:val="none" w:sz="0" w:space="0" w:color="auto"/>
            <w:bottom w:val="none" w:sz="0" w:space="0" w:color="auto"/>
            <w:right w:val="none" w:sz="0" w:space="0" w:color="auto"/>
          </w:divBdr>
        </w:div>
        <w:div w:id="862519529">
          <w:marLeft w:val="821"/>
          <w:marRight w:val="0"/>
          <w:marTop w:val="80"/>
          <w:marBottom w:val="0"/>
          <w:divBdr>
            <w:top w:val="none" w:sz="0" w:space="0" w:color="auto"/>
            <w:left w:val="none" w:sz="0" w:space="0" w:color="auto"/>
            <w:bottom w:val="none" w:sz="0" w:space="0" w:color="auto"/>
            <w:right w:val="none" w:sz="0" w:space="0" w:color="auto"/>
          </w:divBdr>
        </w:div>
        <w:div w:id="20715262">
          <w:marLeft w:val="374"/>
          <w:marRight w:val="0"/>
          <w:marTop w:val="0"/>
          <w:marBottom w:val="0"/>
          <w:divBdr>
            <w:top w:val="none" w:sz="0" w:space="0" w:color="auto"/>
            <w:left w:val="none" w:sz="0" w:space="0" w:color="auto"/>
            <w:bottom w:val="none" w:sz="0" w:space="0" w:color="auto"/>
            <w:right w:val="none" w:sz="0" w:space="0" w:color="auto"/>
          </w:divBdr>
        </w:div>
        <w:div w:id="1883203584">
          <w:marLeft w:val="821"/>
          <w:marRight w:val="0"/>
          <w:marTop w:val="80"/>
          <w:marBottom w:val="0"/>
          <w:divBdr>
            <w:top w:val="none" w:sz="0" w:space="0" w:color="auto"/>
            <w:left w:val="none" w:sz="0" w:space="0" w:color="auto"/>
            <w:bottom w:val="none" w:sz="0" w:space="0" w:color="auto"/>
            <w:right w:val="none" w:sz="0" w:space="0" w:color="auto"/>
          </w:divBdr>
        </w:div>
        <w:div w:id="1377047994">
          <w:marLeft w:val="374"/>
          <w:marRight w:val="0"/>
          <w:marTop w:val="0"/>
          <w:marBottom w:val="0"/>
          <w:divBdr>
            <w:top w:val="none" w:sz="0" w:space="0" w:color="auto"/>
            <w:left w:val="none" w:sz="0" w:space="0" w:color="auto"/>
            <w:bottom w:val="none" w:sz="0" w:space="0" w:color="auto"/>
            <w:right w:val="none" w:sz="0" w:space="0" w:color="auto"/>
          </w:divBdr>
        </w:div>
        <w:div w:id="853037514">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4620045">
      <w:bodyDiv w:val="1"/>
      <w:marLeft w:val="0"/>
      <w:marRight w:val="0"/>
      <w:marTop w:val="0"/>
      <w:marBottom w:val="0"/>
      <w:divBdr>
        <w:top w:val="none" w:sz="0" w:space="0" w:color="auto"/>
        <w:left w:val="none" w:sz="0" w:space="0" w:color="auto"/>
        <w:bottom w:val="none" w:sz="0" w:space="0" w:color="auto"/>
        <w:right w:val="none" w:sz="0" w:space="0" w:color="auto"/>
      </w:divBdr>
    </w:div>
    <w:div w:id="1488983105">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3832704">
      <w:bodyDiv w:val="1"/>
      <w:marLeft w:val="0"/>
      <w:marRight w:val="0"/>
      <w:marTop w:val="0"/>
      <w:marBottom w:val="0"/>
      <w:divBdr>
        <w:top w:val="none" w:sz="0" w:space="0" w:color="auto"/>
        <w:left w:val="none" w:sz="0" w:space="0" w:color="auto"/>
        <w:bottom w:val="none" w:sz="0" w:space="0" w:color="auto"/>
        <w:right w:val="none" w:sz="0" w:space="0" w:color="auto"/>
      </w:divBdr>
    </w:div>
    <w:div w:id="1536691498">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3100146">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458566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075372">
      <w:bodyDiv w:val="1"/>
      <w:marLeft w:val="0"/>
      <w:marRight w:val="0"/>
      <w:marTop w:val="0"/>
      <w:marBottom w:val="0"/>
      <w:divBdr>
        <w:top w:val="none" w:sz="0" w:space="0" w:color="auto"/>
        <w:left w:val="none" w:sz="0" w:space="0" w:color="auto"/>
        <w:bottom w:val="none" w:sz="0" w:space="0" w:color="auto"/>
        <w:right w:val="none" w:sz="0" w:space="0" w:color="auto"/>
      </w:divBdr>
      <w:divsChild>
        <w:div w:id="873925466">
          <w:marLeft w:val="374"/>
          <w:marRight w:val="0"/>
          <w:marTop w:val="0"/>
          <w:marBottom w:val="0"/>
          <w:divBdr>
            <w:top w:val="none" w:sz="0" w:space="0" w:color="auto"/>
            <w:left w:val="none" w:sz="0" w:space="0" w:color="auto"/>
            <w:bottom w:val="none" w:sz="0" w:space="0" w:color="auto"/>
            <w:right w:val="none" w:sz="0" w:space="0" w:color="auto"/>
          </w:divBdr>
        </w:div>
        <w:div w:id="650405435">
          <w:marLeft w:val="821"/>
          <w:marRight w:val="0"/>
          <w:marTop w:val="80"/>
          <w:marBottom w:val="0"/>
          <w:divBdr>
            <w:top w:val="none" w:sz="0" w:space="0" w:color="auto"/>
            <w:left w:val="none" w:sz="0" w:space="0" w:color="auto"/>
            <w:bottom w:val="none" w:sz="0" w:space="0" w:color="auto"/>
            <w:right w:val="none" w:sz="0" w:space="0" w:color="auto"/>
          </w:divBdr>
        </w:div>
        <w:div w:id="1724938702">
          <w:marLeft w:val="821"/>
          <w:marRight w:val="0"/>
          <w:marTop w:val="80"/>
          <w:marBottom w:val="0"/>
          <w:divBdr>
            <w:top w:val="none" w:sz="0" w:space="0" w:color="auto"/>
            <w:left w:val="none" w:sz="0" w:space="0" w:color="auto"/>
            <w:bottom w:val="none" w:sz="0" w:space="0" w:color="auto"/>
            <w:right w:val="none" w:sz="0" w:space="0" w:color="auto"/>
          </w:divBdr>
        </w:div>
        <w:div w:id="2027827352">
          <w:marLeft w:val="374"/>
          <w:marRight w:val="0"/>
          <w:marTop w:val="0"/>
          <w:marBottom w:val="0"/>
          <w:divBdr>
            <w:top w:val="none" w:sz="0" w:space="0" w:color="auto"/>
            <w:left w:val="none" w:sz="0" w:space="0" w:color="auto"/>
            <w:bottom w:val="none" w:sz="0" w:space="0" w:color="auto"/>
            <w:right w:val="none" w:sz="0" w:space="0" w:color="auto"/>
          </w:divBdr>
        </w:div>
        <w:div w:id="712534965">
          <w:marLeft w:val="821"/>
          <w:marRight w:val="0"/>
          <w:marTop w:val="80"/>
          <w:marBottom w:val="0"/>
          <w:divBdr>
            <w:top w:val="none" w:sz="0" w:space="0" w:color="auto"/>
            <w:left w:val="none" w:sz="0" w:space="0" w:color="auto"/>
            <w:bottom w:val="none" w:sz="0" w:space="0" w:color="auto"/>
            <w:right w:val="none" w:sz="0" w:space="0" w:color="auto"/>
          </w:divBdr>
        </w:div>
        <w:div w:id="1838376676">
          <w:marLeft w:val="821"/>
          <w:marRight w:val="0"/>
          <w:marTop w:val="80"/>
          <w:marBottom w:val="0"/>
          <w:divBdr>
            <w:top w:val="none" w:sz="0" w:space="0" w:color="auto"/>
            <w:left w:val="none" w:sz="0" w:space="0" w:color="auto"/>
            <w:bottom w:val="none" w:sz="0" w:space="0" w:color="auto"/>
            <w:right w:val="none" w:sz="0" w:space="0" w:color="auto"/>
          </w:divBdr>
        </w:div>
        <w:div w:id="134638786">
          <w:marLeft w:val="374"/>
          <w:marRight w:val="0"/>
          <w:marTop w:val="0"/>
          <w:marBottom w:val="0"/>
          <w:divBdr>
            <w:top w:val="none" w:sz="0" w:space="0" w:color="auto"/>
            <w:left w:val="none" w:sz="0" w:space="0" w:color="auto"/>
            <w:bottom w:val="none" w:sz="0" w:space="0" w:color="auto"/>
            <w:right w:val="none" w:sz="0" w:space="0" w:color="auto"/>
          </w:divBdr>
        </w:div>
        <w:div w:id="47069581">
          <w:marLeft w:val="821"/>
          <w:marRight w:val="0"/>
          <w:marTop w:val="8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14671083">
      <w:bodyDiv w:val="1"/>
      <w:marLeft w:val="0"/>
      <w:marRight w:val="0"/>
      <w:marTop w:val="0"/>
      <w:marBottom w:val="0"/>
      <w:divBdr>
        <w:top w:val="none" w:sz="0" w:space="0" w:color="auto"/>
        <w:left w:val="none" w:sz="0" w:space="0" w:color="auto"/>
        <w:bottom w:val="none" w:sz="0" w:space="0" w:color="auto"/>
        <w:right w:val="none" w:sz="0" w:space="0" w:color="auto"/>
      </w:divBdr>
      <w:divsChild>
        <w:div w:id="886601448">
          <w:marLeft w:val="374"/>
          <w:marRight w:val="0"/>
          <w:marTop w:val="0"/>
          <w:marBottom w:val="0"/>
          <w:divBdr>
            <w:top w:val="none" w:sz="0" w:space="0" w:color="auto"/>
            <w:left w:val="none" w:sz="0" w:space="0" w:color="auto"/>
            <w:bottom w:val="none" w:sz="0" w:space="0" w:color="auto"/>
            <w:right w:val="none" w:sz="0" w:space="0" w:color="auto"/>
          </w:divBdr>
        </w:div>
        <w:div w:id="1209992824">
          <w:marLeft w:val="821"/>
          <w:marRight w:val="0"/>
          <w:marTop w:val="80"/>
          <w:marBottom w:val="0"/>
          <w:divBdr>
            <w:top w:val="none" w:sz="0" w:space="0" w:color="auto"/>
            <w:left w:val="none" w:sz="0" w:space="0" w:color="auto"/>
            <w:bottom w:val="none" w:sz="0" w:space="0" w:color="auto"/>
            <w:right w:val="none" w:sz="0" w:space="0" w:color="auto"/>
          </w:divBdr>
        </w:div>
        <w:div w:id="363332700">
          <w:marLeft w:val="374"/>
          <w:marRight w:val="0"/>
          <w:marTop w:val="0"/>
          <w:marBottom w:val="0"/>
          <w:divBdr>
            <w:top w:val="none" w:sz="0" w:space="0" w:color="auto"/>
            <w:left w:val="none" w:sz="0" w:space="0" w:color="auto"/>
            <w:bottom w:val="none" w:sz="0" w:space="0" w:color="auto"/>
            <w:right w:val="none" w:sz="0" w:space="0" w:color="auto"/>
          </w:divBdr>
        </w:div>
        <w:div w:id="1648707246">
          <w:marLeft w:val="821"/>
          <w:marRight w:val="0"/>
          <w:marTop w:val="80"/>
          <w:marBottom w:val="0"/>
          <w:divBdr>
            <w:top w:val="none" w:sz="0" w:space="0" w:color="auto"/>
            <w:left w:val="none" w:sz="0" w:space="0" w:color="auto"/>
            <w:bottom w:val="none" w:sz="0" w:space="0" w:color="auto"/>
            <w:right w:val="none" w:sz="0" w:space="0" w:color="auto"/>
          </w:divBdr>
        </w:div>
        <w:div w:id="1017997349">
          <w:marLeft w:val="821"/>
          <w:marRight w:val="0"/>
          <w:marTop w:val="80"/>
          <w:marBottom w:val="0"/>
          <w:divBdr>
            <w:top w:val="none" w:sz="0" w:space="0" w:color="auto"/>
            <w:left w:val="none" w:sz="0" w:space="0" w:color="auto"/>
            <w:bottom w:val="none" w:sz="0" w:space="0" w:color="auto"/>
            <w:right w:val="none" w:sz="0" w:space="0" w:color="auto"/>
          </w:divBdr>
        </w:div>
        <w:div w:id="784542925">
          <w:marLeft w:val="374"/>
          <w:marRight w:val="0"/>
          <w:marTop w:val="0"/>
          <w:marBottom w:val="0"/>
          <w:divBdr>
            <w:top w:val="none" w:sz="0" w:space="0" w:color="auto"/>
            <w:left w:val="none" w:sz="0" w:space="0" w:color="auto"/>
            <w:bottom w:val="none" w:sz="0" w:space="0" w:color="auto"/>
            <w:right w:val="none" w:sz="0" w:space="0" w:color="auto"/>
          </w:divBdr>
        </w:div>
        <w:div w:id="2442620">
          <w:marLeft w:val="821"/>
          <w:marRight w:val="0"/>
          <w:marTop w:val="80"/>
          <w:marBottom w:val="0"/>
          <w:divBdr>
            <w:top w:val="none" w:sz="0" w:space="0" w:color="auto"/>
            <w:left w:val="none" w:sz="0" w:space="0" w:color="auto"/>
            <w:bottom w:val="none" w:sz="0" w:space="0" w:color="auto"/>
            <w:right w:val="none" w:sz="0" w:space="0" w:color="auto"/>
          </w:divBdr>
        </w:div>
        <w:div w:id="676806247">
          <w:marLeft w:val="374"/>
          <w:marRight w:val="0"/>
          <w:marTop w:val="0"/>
          <w:marBottom w:val="0"/>
          <w:divBdr>
            <w:top w:val="none" w:sz="0" w:space="0" w:color="auto"/>
            <w:left w:val="none" w:sz="0" w:space="0" w:color="auto"/>
            <w:bottom w:val="none" w:sz="0" w:space="0" w:color="auto"/>
            <w:right w:val="none" w:sz="0" w:space="0" w:color="auto"/>
          </w:divBdr>
        </w:div>
        <w:div w:id="236981495">
          <w:marLeft w:val="821"/>
          <w:marRight w:val="0"/>
          <w:marTop w:val="80"/>
          <w:marBottom w:val="0"/>
          <w:divBdr>
            <w:top w:val="none" w:sz="0" w:space="0" w:color="auto"/>
            <w:left w:val="none" w:sz="0" w:space="0" w:color="auto"/>
            <w:bottom w:val="none" w:sz="0" w:space="0" w:color="auto"/>
            <w:right w:val="none" w:sz="0" w:space="0" w:color="auto"/>
          </w:divBdr>
        </w:div>
        <w:div w:id="1938825932">
          <w:marLeft w:val="821"/>
          <w:marRight w:val="0"/>
          <w:marTop w:val="8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0E220-5D09-405C-8F79-326F6F1B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4</cp:revision>
  <cp:lastPrinted>2012-03-15T10:36:00Z</cp:lastPrinted>
  <dcterms:created xsi:type="dcterms:W3CDTF">2025-03-18T18:20:00Z</dcterms:created>
  <dcterms:modified xsi:type="dcterms:W3CDTF">2025-03-24T18:07:00Z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